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№838/23.02.2026 по гр. д. №3786/2025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838</w:t>
        <w:tab/>
        <w:br/>
        <w:tab/>
        <w:t xml:space="preserve"/>
        <w:tab/>
        <w:br/>
        <w:tab/>
        <w:t xml:space="preserve">гр.София, 23.02.2026 год.</w:t>
        <w:tab/>
        <w:br/>
        <w:tab/>
        <w:t xml:space="preserve"/>
        <w:tab/>
        <w:br/>
        <w:tab/>
        <w:t xml:space="preserve">Върховният касационен съд на Република България, Четвърто гражданско отделение, в закрито заседание на десети декември през две хиляди двадесет и пета година в състав:</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гр. дело №3786 по описа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Прокуратурата на Република България срещу въззивно решение № 120 от 02.07.2025 год., постановено по в. гр. дело № 134/2025 год. по описа на Апелативен съд – Бургас, в частта му, в която, като е потвърдено решение № 19 от 07.02.2025 год., постановено по гр. дело № 246/2023 год. по описа на Окръжен съд – Ямбол, е уважен предявения от Г. Г. Г. срещу Прокуратурата на Република България иск с правно основание чл. 2, ал. 1, т. 3 ЗОДОВ за сумата от 16 000 лв., представляваща обезщетение за неимуществени вреди от незаконно повдигнато обвинение за престъпление, за което е оправдан с влязла в сила присъда по НОХД № 1090/2014 год. по описа на СпНС, ведно със законната лихва върху тази сума, считано от 22.01.2022 год. до окончателното й изплащане.</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1 ГПК/ и е спазен срокът по чл. 283 ГПК и всички останали предпоставки за редовност на жалбата.</w:t>
        <w:tab/>
        <w:br/>
        <w:tab/>
        <w:t xml:space="preserve"/>
        <w:tab/>
        <w:br/>
        <w:tab/>
        <w:t xml:space="preserve">В жалбата са изложени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макар да е установено основанието по чл. 2, ал. 1, т. 3 ЗОДОВ за ангажиране на отговорността на Прокуратурата на Република България /доколкото първоинстанционното решение в частта му, в която претенцията за имуществени вреди е уважена за сумата от 18 100 лв., не е било обжалвано от страните и е влязло в сила/, присъденият от въззивния съд размер на обезщетението за неимуществени вреди бил завишен. Не били доказани вреди над обичайните такива. Въззивният съд не бил отчел следните обстоятелства: наказателното производство, протекло и в двете му фази, разкривало фактическа и правна сложност; на ищеца била наложена мярка за неотклонение „парична гаранция“, поради което правото му на труд и придвижване не било ограничавано; през процесния период ищецът бил обвиняем, подсъдим и впоследствие признат за виновен за две тежки умишлени престъпления по чл. 143, ал. 1 НК по друго наказателно производство – НОХД № 3036/2016 год. по описа на СпНС. Въззивният съд не бил изложил мотиви, от които да е видно, че е разграничил търпените вреди по отделните наказателни производства, както и че доброто име на ищеца в обществото било тежко компрометирано. Не била доказана и трайна увреда на ищеца. Определеният размер на обезщетението за неимуществени вреди надхвърлял присъждания такъв в сходни случаи. Въззивният съд не бил съобразил икономическите условия в страната към момента на увреждането. На ищеца не било причинено изключително безспокойство в резултат на извършените процесуални действия, тъй като тези действия били осъществени от страна на разследващите след съответна санкция на компетентния съд и целта им била събиране на доказателства. </w:t>
        <w:tab/>
        <w:br/>
        <w:tab/>
        <w:t xml:space="preserve"/>
        <w:tab/>
        <w:br/>
        <w:tab/>
        <w:t xml:space="preserve">В изложението на касатора по чл. 284, ал. 3, т. 1 ГПК като общи основания по чл. 280, ал. 1 ГПК за допускане на касационно обжалване са формулирани следните правни въпроси: </w:t>
        <w:tab/>
        <w:br/>
        <w:tab/>
        <w:t xml:space="preserve"/>
        <w:tab/>
        <w:br/>
        <w:tab/>
        <w:t xml:space="preserve">1/ За приложението на чл. 52 ЗЗД при определяне на обезщетение за неимуществени вреди?</w:t>
        <w:tab/>
        <w:br/>
        <w:tab/>
        <w:t xml:space="preserve"/>
        <w:tab/>
        <w:br/>
        <w:tab/>
        <w:t xml:space="preserve">2/ За определяне на обезщетението за неимуществени вреди след задължителна преценка на всички конкретни, обективно съществуващи обстоятелства за точното прилагане на принципа на справедливостта по чл. 52 ЗЗД?</w:t>
        <w:tab/>
        <w:br/>
        <w:tab/>
        <w:t xml:space="preserve"/>
        <w:tab/>
        <w:br/>
        <w:tab/>
        <w:t xml:space="preserve">Касаторът навежда допълнително основание за допускане на касационно обжалване по чл. 280, ал. 1, т. 1 ГПК, като поддържа, че поставените въпроси са разрешени от въззивния съд в противоречие с т. ІІ от ППВС №4/1968 год. и т. 3 и т. 11 от Тълкувателно решение № 3 от 22.04.2005 год. на ВКС по тълк. дело № 3/2004 год., ОСГК и т. 19 от от Тълкувателно решение № 1 от 04.01.2001 год. на ВКС по тълк. дело № 1/2000 год., ОСГК.</w:t>
        <w:tab/>
        <w:br/>
        <w:tab/>
        <w:t xml:space="preserve"/>
        <w:tab/>
        <w:br/>
        <w:tab/>
        <w:t xml:space="preserve">Ответникът по касационната жалба Г. Г. Г. счита, че не са налице основания за допускане на касационно обжалване, а въззивното решение е правилно. </w:t>
        <w:tab/>
        <w:br/>
        <w:tab/>
        <w:t xml:space="preserve"/>
        <w:tab/>
        <w:br/>
        <w:tab/>
        <w:t xml:space="preserve">За да постанови обжалваното решение, въззивният съд е приел за установено, че на 15.08.2014 год. Специализирана прокуратура внесла в Специализирания наказателен съд обвинителен акт срещу 15 лица, сред които и ищеца Г. Г. Г. и в тази връзка било образувано НОХД №1090/2014 год. В досъдебното производство спрямо ищеца била взета мярка за неотклонение „парична гаранция“ в размер на 3 000 лв., като наказателното преследване спрямо него било продължило 7 години и 11 месеца. </w:t>
        <w:tab/>
        <w:br/>
        <w:tab/>
        <w:t xml:space="preserve"/>
        <w:tab/>
        <w:br/>
        <w:tab/>
        <w:t xml:space="preserve">Въззивният съд е счел за доказано въз основа на събраните гласни доказателства, че ищецът бил много стресиран след като започнали процесуално-следствените действия срещу него. След като се консултирал с адвокат, веднага се явил за разпити, които продължавали от сутрин до вечер. Едва впоследствие разбрал за какво става въпрос и бил много притеснен за обвинението. От спокоен и уравновесен човек, станал затворен, тревожен, не общувал с никого, притеснявал се да излиза навън, защото имал усещането, че го сочат с пръст. Както бил душата на компанията, така изведнъж се затворил. Действително, срещу него било образувано и друго производство, но това било година по-късно и тогава нещата вече били съвсем „цивилизовани“ – според свидетелката П. /партньорка на Г./. За разлика от това, по първото дело имало медиен отзвук, по вестници, във Фейсбук и прочее. По второто дело, според свидетелката, Г. вече бил свикнал с мисълта за наказателна отговорност, но при първото било истински шок. Тогава се появили проблеми със съня и въпреки че по второто дело веднага сключил споразумение с прокуратурата и нямало такъв стрес, тревожността трайно се установила в психиката на ищеца и той трайно започнал да има проблеми със съня. Според аналогичните показанията на свидетеля Г. /относно показността на проведената акция срещу Г. и останалите членове на групата, събирали задължения по кредити по неформален ред/, целият град /Я./ гръмнал и се разбрали имената на преследваните лица, сред които бил и ищецът. Навсякъде имало информация за задържането им – по телевизията, по вестниците, по други медии. След това всички се пръснали притеснени, включително и Г.. След инцидента двамата с този свидетел не се били виждали, не били разговаряли и свидетелят не знаел нищо за състоянието на ищеца. Според показанията на свидетеля Х. /колега на ищеца в колекторската фирма/ се установявало, че ищецът бил със смачкано самочувствие. Станал затворен, мълчалив, постоянно замислен и вече не бил същият човек. Обвинението се отразило върху взаимоотношенията с приятелите и той започнал да ги избягва. Двамата с ищеца били „съпроцесници“ по другото дело, по което ищецът бил осъден. Били задържани заедно в специализирания арест в [населено място]. Ищецът споделял със свидетеля, че е много притеснен, че ще има дело.</w:t>
        <w:tab/>
        <w:br/>
        <w:tab/>
        <w:t xml:space="preserve"/>
        <w:tab/>
        <w:br/>
        <w:tab/>
        <w:t xml:space="preserve">Въззивният съд е приел за установено въз основа на заключението на вещото лице по съдебно-психологична експертиза, че ищецът е личност без екстровертна или интровертна насоченост, с ориентация предимно към постигане на цели и резултати, а не към общуване с околните. Има високи нива на стресоустойчивост, силен тип нервна система, с вътрешна локализация на контрол, решителен, самоуверен и склонен да доминира. Според в. лице няма данни за психотична продукция, както и за психопатии и характеропатии. Налице е потиснато депресивно настроение, в лека към умерена степен, което се изразява в разочарование, фрустрация, поява на мисли и завишени опасения от неприятни събития, които са извън контрола на личността. Това, според заключението, съответства на данните за нива на реактивна агресивност и раздразнителност в норма, но близки до горните прагови стойности на тази норма. Ищецът се откроява като човек с по-високи нива на тревожност от нормата за възрастта и пола си. Вещото лицо констатирало напрегнатост, безпокойство, нервност, мрачно предчувствие за опасност в различна/нова ситуация. Освен това била констатирана фрустрация от това, че в продължение на години ищецът бил принуден да се явява в съдебни заседания, да ангажира адвоката си, да отсъства от работа, да прави разходи и да зависи от показанията на други хора. Пред вещото лице ищецът изразявал силно съжаление, че не е сключил споразумение по НОХД № 1090//2014 год. на СпНС, а предпочел да доказва невинността си, което продължило повече от 7 години. Именно това била основната травма, която ищецът понесъл от наказателното преследване по цитираното дело. </w:t>
        <w:tab/>
        <w:br/>
        <w:tab/>
        <w:t xml:space="preserve"/>
        <w:tab/>
        <w:br/>
        <w:tab/>
        <w:t xml:space="preserve">След като е констатирал, че Г. Г. Г. е предявил срещу Прокуратурата на Република България искове с правно основание чл. 2, ал. 1, т. 3 ЗОДОВ за сумата от 70 000 лв. – обезщетение за неимуществени вреди от незаконно повдигнато обвинение за престъпление, за което е оправдан с влязла в сила присъда по НОХД № 1090/2014 год. по описа на СпНС и 21 505.27 лв. – обезщетение за имуществени вреди, от които 18 100 лв. – направени разноски за адвокатски възнаграждения и 3 405.27 лв. – разноски за транспортни разходи и че претенцията за имуществени вреди е била уважена до размер на 18 100 лв., като първоинстанционното решение в тази му част не е било обжалвано от страните и е влязло в сила, въззивният съд е намерил, че е със сила на пресъдено нещо е установено основанието по чл. 2, ал. 1, т. 3 ЗОДОВ за ангажиране на отговорността на ответника за претендираните вреди.</w:t>
        <w:tab/>
        <w:br/>
        <w:tab/>
        <w:t xml:space="preserve"/>
        <w:tab/>
        <w:br/>
        <w:tab/>
        <w:t xml:space="preserve">По отношение на претенцията за неимуществени вреди въззивният съд е приел въз основа на събраните гласни доказателства, че през процесния период ищецът бил понесъл тежко и болезнено образуването и развитието на наказателното производство по НОХД № 1090/2014 год. по описа на СпНС, преживявал стресово съдебните заседания и извършваните спрямо него процесуални действия, понеже се чувствал застрашен от наказание. Непрекъснатите пътувания от [населено място] до [населено място] били свързани с организация и тревоги, още повече, че се наложило многократно да се явява, поради множеството съдебни заседания, свързани с големия брой обвиняеми лица и множеството престъпления. Мисълта, че ще бъде осъден, станала причина за непрекъснато напрежение, което оказвало влияние на психиката му и рефлектирало върху самочувствието и начина му на живот – той се чувствал унизен, с накърнено достойнство, застрашен от наказателна репресия и предпочитал да не се среща с близки и познати. На това фактическо положение се насложило и второто обвинение, по което, според свидетелката П., той се признал за виновен и сключил споразумение с ответника. Това се случило, след като адвокатите /вероятно на всички обвиняеми/ се събрали и решили, че е по-добре да се сключи споразумение. В обобщение е формирал извод за наличието на пряка причинно-следствена връзка между вредите и недоказаното обвинение, повдигнато срещу ищеца. </w:t>
        <w:tab/>
        <w:br/>
        <w:tab/>
        <w:t xml:space="preserve"/>
        <w:tab/>
        <w:br/>
        <w:tab/>
        <w:t xml:space="preserve">Вв връзка с размера на обезщетението за неимуществени вреди въззивният съд е посочил, че следва да се съобрази с критериите за преценка на справедливото им компенсиране, упоменати в разясненията по ППВС № 4/1968 год., според които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като вида, характера, интензитета, продължителността на увреждането на ищеца и други, свързани с личността му.</w:t>
        <w:tab/>
        <w:br/>
        <w:tab/>
        <w:t xml:space="preserve"/>
        <w:tab/>
        <w:br/>
        <w:tab/>
        <w:t xml:space="preserve">В тази връзка е изложил съображения, че към момента на образуване на ДП № 32/2013 год. по описа на ОД на МВР – [населено място], ищецът бил навършил 29 години, без криминално минало, без данни за специално образование или за заемана важна длъжност в обществото. Той работел в дружество, което събирало просрочени вноски по изтеглени кредити със силови методи. При образуване на досъдебното производство, по което впоследствие било образувано НОХД № 1090/2014 год. по описа на СпНС, действията на полицията и органите на реда били широко разгласени по медиите – в интернет и по телевизията. В резултат на разгласяване на дейността, в която се твърдяло, че участва и ищецът, той се бил почувствал засрамен от познати, приятели, не искал да общува с никого, самоизолирал се, доколкото било възможно, започнал да страни от хората; станал тревожен, поради възникналите страхове от налагане на наказание „лишаване от свобода“, при положение, че за повдигнатото обвинение по чл. 214, ал. 2, т. 1 вр. с ал. 1 вр. с чл. 213а, ал. 2 НК се предвиждало наказание „лишаване от сводоба“ за срок от 2 до 10 години и глоба, както и възможност за конфискация на имуществото на осъденото лице до 1/2 част, без да се имат предвид квалифициращите елементи, като извършване на престъплението при условия на продължавано престъпление, каквито данни имало в конкретния случай. При започване на наказателното преследване ищецът бил на възраст, в която осъзнавал тежките последици на присъда за изнудване за по-нататъшното си развитие в житейски план и за репутацията си. Поради това и независимо от констатираната от вещото лице стресоустойчивост на характера, въззивният съд счел, че ищецът понасял тежко и болезнено образуването и развитието на производството, преживявал провеждането на съдебни заседания и извършваните спрямо него процесуални действия, с разпити на свидетели, от които зависело осъждането или оправдаването му. Тези преживявания се насложили с второто образувано срещу ищеца наказателно производство – по НОХД № 3063/2016 год. по описа на СпНС, по което нямало данни да е сключено споразумение, а ищецът бил осъден с присъда от 22.03.2018 год., изменена с присъда на АСпНС от 06.03.2020 год., постановена по ВНОХД № 108/2019 год., потвърдено с решение № 109 от 07.06.2021 год. по н. дело № 323/2021 год. по описа на ВКС, влязла в сила на 07.06.2021 год., за престъпление по чл. 143, ал. 1 вр. с чл. 20, ал. 2 вр. с ал. 1 НК /принуда/. Всичко това безспорно се било отразило на съня на ищеца и довело до засилване на страховете му и формиране на чувство за тревожност от бъдещето. Наличието на две висящи отделни производства срещу едно и също лице, с повдигнати обвинения за няколко извършени престъпления при условията на продължавано престъпление, сочели на голям интензитет на преживяванията, при сравнително голяма продължителност, с оглед множеството съучастници и множеството пострадали лица.</w:t>
        <w:tab/>
        <w:br/>
        <w:tab/>
        <w:t xml:space="preserve"/>
        <w:tab/>
        <w:br/>
        <w:tab/>
        <w:t xml:space="preserve">Въззивният съд е посочил, че при определяне на справедливия размер на дължимото обезщетение трябва да бъдат съобразени разясненията по т. 11 от Тълкувателно решение № 3/2004 год. на ОСГК на ВКС, както и приетото в решение по гр. дело № 3589/2021 год. на ВКС, ІV г. о. и решение по гр. дело № 3415/2021 год. на ВКС, ІV г. о. и др. Към момента на влизане в сила на оправдателната присъда ищецът бил навършил 37 години. Периодът на наказателното преследване бил продължителен, като на ищеца били повдигнати обвинения за извършването на две престъпления. В исковата молба нямало твърдения, че незаконното обвинение се е отразило на упражняваната от ищеца професия, както и че е додвело до влошаване на психическото му здраве, наложило е специализирано лечение. Липсвали доказателства, че ищецът имал намерение да се установи на работа в чужбина /например кореспонденция с работодател или данни, че преди повдигане на обвинението, е имал подобни сериозни намерения/, както и такива за посещение при психолог и психиатър и за предписано лечение. Следователно не било установено настъпването на специфични увреждания, произтичащи само от наказателното преследване. </w:t>
        <w:tab/>
        <w:br/>
        <w:tab/>
        <w:t xml:space="preserve"/>
        <w:tab/>
        <w:br/>
        <w:tab/>
        <w:t xml:space="preserve">Въззивният съд е посочил, че според ищеца воденото срещу него наказателно производство било уронило името му сред близки, познати и сред жителите на [населено място], като е приел, че не може да бъде направено точно разграничение доколко това конкретно обвинение е уронило името на ищеца, при положение, че в приблизително същия период от време – от 2014 год. до 2021 год. срещу него успешно е било проведено наказателно производство за принуда на две лица и е бил осъден с влязла в сила присъда. Въпреки това е счел, че при наличието на две производство, висящи в два почти съвпадащи периода, заплахата от осъждане била довела до постоянно напрежение за ищеца.</w:t>
        <w:tab/>
        <w:br/>
        <w:tab/>
        <w:t xml:space="preserve"/>
        <w:tab/>
        <w:br/>
        <w:tab/>
        <w:t xml:space="preserve">На следващо място е приел за доказано, че при извършване на първоначалните процесуално-следствени действия по образуване на досъдебното производство ищецът бил е изпитал шок, изненада, срам и неудобство, доколкото на показ чрез медиите бил включен в група, създадена с цел изнудване, а също така действията, според всички разпитани свидетели, били зрелищни, градът бил почти окупиран, били блокирани почти всички артерии на пътното движение, полицаите пристигнали с бусове, били с качулки, автомати и всявали страх. Независимо от това, че ищецът със сигурност осъзнавал неправилността на действията си по участие в група, събирала парични задължения не по законоустановения ред, публичното потвърждаване на този факт и поименното изброяване на участниците, наред с показните действия на служителите на МВР, без съмнение било довело до изпитано неудобство от околните и семейството. Ищецът бил почувствал, че репутацията му е опетнена и е накърнена неговата самооценка на човек, на когото може да се разчита /въпреки липсата на данни с какво име бил известен в обществото и дали се ползвал с популярност в някакви социални кръгове и в случай, че отговорът е положителен – каква е тя/. Същевременно случилото се не се било отразило на емоционалната му връзка. Той продължил да живее с партньорката си, дори впоследствие им се родили две деца. </w:t>
        <w:tab/>
        <w:br/>
        <w:tab/>
        <w:t xml:space="preserve"/>
        <w:tab/>
        <w:br/>
        <w:tab/>
        <w:t xml:space="preserve">Следвало да бъде отчетена и интензивността на извършваните процесуални действия по процесното наказателно производство – ищецът присъствал на почти 40 съдебни заседания, които го затруднили, налагайки необходимостта от пътуване от местоживеенето му в [населено място] до [населено място] и обратно. На ищеца била наложената мярка за неотклонение „гаранция“ в размер на 3 000 лв., която не била ограничила правото му на придвижване, но засегнала имуществото му за целия период на наказателното производство. Въззивният съд е посочил, че следва да съобрази и икономическите условия в страната към момента на увреждането – през годината на образуване на НОХД № 1090/2014 год., минималната работна заплата била била в размер на 340 лв., а през 2022 год. – в размер на 710 лв., съответно и доходите на населението са били значително по-ниски в сравнение с тези през 2025 год. </w:t>
        <w:tab/>
        <w:br/>
        <w:tab/>
        <w:t xml:space="preserve"/>
        <w:tab/>
        <w:br/>
        <w:tab/>
        <w:t xml:space="preserve">В обобщение въззивният съд е приел, че обезщетението за неимуществени вреди, което отговаря на принципа на справедливостта, възлиза на 16 000 лв. и е дължимо ведно със законната лихва считано от 22.01.2022 год. /дата, която следва момента на влизане в сила на оправдателната присъда/.</w:t>
        <w:tab/>
        <w:br/>
        <w:tab/>
        <w:t xml:space="preserve"/>
        <w:tab/>
        <w:br/>
        <w:tab/>
        <w:t xml:space="preserve">С този мотиви първоинстанционното решение е потвърдено в частта му, в която е уважен искът по чл. 2, ал. 1, т. 3 ЗОДОВ за обезщетение за неимуществени вреди в размер на 16 000 лв.</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Настоящият съдебен състав намира, че не следва да се допуска касационно обжалване. </w:t>
        <w:tab/>
        <w:br/>
        <w:tab/>
        <w:t xml:space="preserve"/>
        <w:tab/>
        <w:br/>
        <w:tab/>
        <w:t xml:space="preserve">При изложените от въззивния съд мотиви поставените от касатора въпроси са от значение за изхода от спора, но същите не са разрешени в противоречие, а в съответствие със задължителната тълкувателна практика на ВС и ВКС, обективирана в т. 11 /раздел ІІ от мотивите/ от ППВС № 4/1968 год., т. 11 от Тълкувателно решение № 3 от 22.04.2005 год. на ВКС по тълк. гр. дело № 3/2004 год., ОСГК и т. 19 от от Тълкувателно решение № 1 от 04.01.2001 год. на ВКС по тълк. дело № 1/2000 год., ОСГК /цитирана и от касатора/, и основаната на нея, трайно установена практика на ВКС по приложението на чл. 52 ЗЗД вр. с чл. 2, ал. 1, т. 3 ЗОДОВ, формирана по реда на чл. 290 ГПК, израз на която са решение № 554 от 06.03.2013 год. на ВКС по гр. дело № 266/2012 год., IV г. о., ГК, решение № 310 от 29.10.2013 год. на ВКС по гр. дело № 1384/2012 год., IV г. о., ГК, решение № 57 от 9.02.2016 год. на ВКС по гр. дело № 4641/2015 год., IV г. о., ГК, решение № 6 от 08.02.2917 год. на ВКС по гр. дело № 2666/2016 год., ІV г. о., ГК, решение № 270 от 16.02.2018 год. на ВКС по гр. дело № 284/2017 год., ІV г. о., ГК, решение № 281 от 30.11.2018 год. на ВКС по гр. дело № 582/2018 год., IV г. о., ГК, решение № 309 от 15.01.2019 год. на ВКС по гр. дело № 4962/2017 год., IV г. о., ГК, решение № 388 от 21.06.2024 год. на ВКС по гр. дело № 1960/2023 год.., III г. о., ГК, решение № 192 от 27.03.2024 год. на ВКС по гр. дело № 4814/2022 год., ІV г. о., ГК, решение № 234 от 17.04.2024 год. на ВКС по гр. дело № 889/2023 год., ІV г. о., ГК, решение № 377 от 19.06.2024 год. на ВКС по гр. дело № 4064/2023 год., III г. о., ГК и др. </w:t>
        <w:tab/>
        <w:br/>
        <w:tab/>
        <w:t xml:space="preserve"/>
        <w:tab/>
        <w:br/>
        <w:tab/>
        <w:t xml:space="preserve">Според тази практика,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следва да се вземат предвид от съда при определяне на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Конкретно при исковете по чл. 2, ал. 1, т. 3 ЗОДВ такива правно-релевантни обстоятелства – критерии за определяне на размера на обезщетението за неимуществени вреди, са: тежестта на повдигнато обвинение, дали то е за едно или за повече престъпления, какъв е техния вид – от значение е и дали с обвинението се вменяват едно или няколко престъпления, извършени в длъжностно качество, с користна цел, особено когато обвиняемият е заемал длъжност в държавен орган при завишени изисквания за почтеност и е изпълнявана работа, свързана с отговорности в публичен интерес; дали ищецът е оправдан по всички обвинения или само по част от тях, а по други е осъден; дали е взета мярка за неотклонение – нейния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срещу ищеца, включително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респ. прекратяване, както и броят на съдебните инстанции, разгледали делото; дали през времетраенето на процесното наказателно преследване срещу ищеца са били водени и други наказателни производства, по какви обвинения, какъв е техният изход, тяхната продължителност и наложените на ищеца мерки за неотклонение и други ограничения и ако те също са били незаконни – дали ищецът вече е обезщетен и в каква степен.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и пр. 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 Справедливостта още изисква сходно разрешаване на аналогични случаи, като израз на общоприетата оценка и възприетото в обществото разбиране за обезвреда на неимуществените вреди от един и същи вид, поради което следва да се съобразява съдебната практика в сходни хипотези.</w:t>
        <w:tab/>
        <w:br/>
        <w:tab/>
        <w:t xml:space="preserve"/>
        <w:tab/>
        <w:br/>
        <w:tab/>
        <w:t xml:space="preserve">Присъденото парично обезщетение за неимуществени вреди от деликт по чл. 2, ал. 1, т. 3 ЗОДОВ следва да съответства на необходимостта от преодоляване на причинените от незаконното обвинение вреди в тяхната цялост, т. е.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 на конкретно претърпените неимуществени вреди. Принципът на справедливост включва обезщетяване в най-пълна степен на вредите на увреденото лице от вредоносното действие, и само когато съдът е съобразил всички конкретни обстоятелства от значение за реално претърпените от увредения неимуществени вреди, размерът на обезщетението е определен в съответствие с чл. 52 ЗЗД. Поради това, в мотивите към решението съдът, в т. ч. въззивната инстанция, когато пред нея е спорен въпросът относно размера на обезщетението за неимуществени вреди, трябва да обсъди всички конкретни обстоятелства, които е взел предвид, като посочи и тяхното значение за определения от него размер на обезщетението. </w:t>
        <w:tab/>
        <w:br/>
        <w:tab/>
        <w:t xml:space="preserve"/>
        <w:tab/>
        <w:br/>
        <w:tab/>
        <w:t xml:space="preserve">Такава преценка е направил и въззивният съд в обжалваното решение – обсъдил е всички конкретно установени и релевантни обстоятелства, като критерии за приложение на принципа за справедливост по чл. 52 ЗЗД, като е изследвал и конкретното им отражение върху личността на ищеца. Очертал е кои от тези обстоятелства обосновават по-висок размер на обезщетението за неимуществени вреди – които е счел, че имат превес, както и тези, които обосновават по-нисък размер. Съобразил е икономическите условия и стандарта на живот в страната към момента на увреждането. Също така е отчел, че срещу ищеца е било водено и друго наказателно производство за две престъпления по чл. 143, ал. 1 вр. с чл. 20, ал. 2 вр. с ал. 1 НК, приключило с влязла в сила на 07.06.2021 год. осъдителна присъда по НОХД № 3063/2016 год. по описа на СпНС, както и че негативните му изживявания неминуемо са свързани и с тези обвинения, но същевременно процесното наказателно производство е първото, което е било образувано срещу ищеца, същото е било разгласено и с по-голяма продължителност – 7 години и 11 месеца, т. е. приел е за доказана причинната връзка между незаконността на обвинението, за които ищецът е бил признат за невинен и причинените вреди – болки и страдания. Следователно мотивите на обжалваното решение съответстват на тези, които инстанцията по същество дължи при установяване на основанието и определянето на размера на обезщетението за неимуществени вреди. Несъгласието на касатора с така определения конкретен размер на обезщетението е довод за неправилност на обжалваното решение, относим към касационните основания по чл. 281, т. 3 ГПК, които не са предмет на разглеждане във фазата по чл. 288 ГПК.</w:t>
        <w:tab/>
        <w:br/>
        <w:tab/>
        <w:t xml:space="preserve"/>
        <w:tab/>
        <w:br/>
        <w:tab/>
        <w:t xml:space="preserve">Цитираните от касатора решение № 25 от 11.02.2014 год. на ВКС по гр. дело № 5302/2013 год., ІІІ г. о., ГК, решение № 172 от 12.07.2017 год. на ВКС по гр. дело № 4357/2016 год., ІІІ г. о., ГК, решение № 251 от 21.12.2015 год. на ВКС по гр. дело № 812/2015 год., ІІІ г. о., ГК, решение 60243 от 01.11.2021 год. на ВКС по гр. дело № 1099/2021 год., ІV г. о., ГК и решение № 43 от 26.05.2022 год. на ВКС по гр. дело № 2373/2021 год., ІІІ г. о., ГК, с които в други случаи, при други конкретни относими обстоятелства, различни от тези по настоящото дело, са присъдени по-ниски размери на обезщетение за неимуществени вреди, не обосновават противоречие на въззивното решение със съдебната практика по чл. 280, ал. 1, т. 1 ГПК.</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решение № 120 от 02.07.2025 год., постановено по в. гр. дело № 134/2025 год. по описа на Апелативен съд – Бургас в обжалваната му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
        <w:tab/>
        <w:br/>
        <w:tab/>
        <w:t xml:space="preserve">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