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№130/25.02.2026 по гр. д. №2205/2025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 висящо производство по чл. 105 СК, в редакцията след изменението с ДВ бр. 106/2023 г., в сила от 22.12.2023 г., пречка ли е да се предостави информация за произхода на осиновения, ако родителите по произход не могат да бъдат изслушани от съда поради това, че не могат да бъдат установени по реда на ГПК.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105 СК, в редакцията след изменението с ДВ бр. 106/2023 г., в сила от 22.12.2023 г., родителите по произход на осиновения трябва да са известени от окръжния съд с уведомяване за производството по реда на ГПК, стига да са установени и живи, като явяването им за изслушване от съда не е задължително, а евентуално изразено несъгласие за разкриване тайната на осиновяването, не е обвързващо за съда. Следователно явяването на рождените родители не е задължително за произнасяне на съда по чл. 105 СК, нито за уважаване на искането за разкриване на тайната на осиновяването. Съдът няма как да извърши и предварително уведомяване, когато рождените родители не могат да бъдат установени, което също не е пречка за развитие на съдебната процедура и произнасянето на съда, вкл. да уважи молбата по чл. 105 СК. Законодателната промяна, извършена с ДВ бр. 106/2003 г., е настъпила след подаване на исковата молба, но в хода на висящо производство пред Бургаския окръжен съд, което по силата на § 37 ПЗРЗИДСК, означава, че делото се довършва по новия ред, т. е., прилага се нормата на чл. 105 СК, в редакцията й след изменението.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130</w:t>
        <w:tab/>
        <w:br/>
        <w:tab/>
        <w:t xml:space="preserve"/>
        <w:tab/>
        <w:br/>
        <w:tab/>
        <w:t xml:space="preserve">гр.София, 25.02.2026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двадесет и първи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АЛБЕНА БОНЕВ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 при секретаря Александра Чолакова, като изслуша докладвано от съдията Албена Бонева гр. дело № 2205/2025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290 ГПК и е образувано по касационна жалба, подадена от А. И. С., чрез адвокат В. Д., срещу въззивно решение № 40 от 04.03.2025 г., постановено от Бургаския апелативен съд, по въззивно гр. д. № 502/2024 г. </w:t>
        <w:tab/>
        <w:br/>
        <w:tab/>
        <w:t xml:space="preserve"/>
        <w:tab/>
        <w:br/>
        <w:tab/>
        <w:t xml:space="preserve">Касационното обжалване е допуснато с определение № 4857/27.10.2025 г., по следния въпрос: При висящо производство по чл. 105 СК, в редакцията след изменението с ДВ бр. 106/2023 г., в сила от 22.12.2023 г., пречка ли е да се предостави информация за произхода на осиновения, ако родителите по произход не могат да бъдат изслушани от съда поради това, че не могат да бъдат установени по реда на ГПК.</w:t>
        <w:tab/>
        <w:br/>
        <w:tab/>
        <w:t xml:space="preserve"/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/>
        <w:tab/>
        <w:br/>
        <w:tab/>
        <w:t xml:space="preserve">Съгласно чл. 105 СК, в редакцията след изменението с ДВ бр. 106/2023 г., в сила от 22.12.2023 г., родителите по произход на осиновения трябва да са известени от окръжния съд с уведомяване за производството по реда на ГПК, стига да са установени и живи, като явяването им за изслушване от съда не е задължително, а евентуално изразено несъгласие за разкриване тайната на осиновяването, не е обвързващо за съда. Следователно явяването на рождените родители не е задължително за произнасяне на съда по чл. 105 СК, нито за уважаване на искането за разкриване на тайната на осиновяването. Съдът няма как да извърши и предварително уведомяване, когато рождените родители не могат да бъдат установени, което също не е пречка за развитие на съдебната процедура и произнасянето на съда, вкл. да уважи молбата по чл. 105 СК. Законодателната промяна, извършена с ДВ бр. 106/2003 г., е настъпила след подаване на исковата молба, но в хода на висящо производство пред Бургаския окръжен съд, което по силата на § 37 ПЗРЗИДСК, означава, че делото се довършва по новия ред, т. е., прилага се нормата на чл. 105 СК, в редакцията й след изменението. </w:t>
        <w:tab/>
        <w:br/>
        <w:tab/>
        <w:t xml:space="preserve"/>
        <w:tab/>
        <w:br/>
        <w:tab/>
        <w:t xml:space="preserve">По касационните оплаквания:</w:t>
        <w:tab/>
        <w:br/>
        <w:tab/>
        <w:t xml:space="preserve"/>
        <w:tab/>
        <w:br/>
        <w:tab/>
        <w:t xml:space="preserve">Касаторът твърди неправилност на атакувания съдебен акт поради противоречие с материалния закон и необоснованост. </w:t>
        <w:tab/>
        <w:br/>
        <w:tab/>
        <w:t xml:space="preserve"/>
        <w:tab/>
        <w:br/>
        <w:tab/>
        <w:t xml:space="preserve">Прокурор С. от Върховна касационна прокуратура, изразява становище, че касационната жалба е неоснователна, защото не е установена обективна информация за биологичния произход, нито за мястото, където би могла да се получи такава информация. </w:t>
        <w:tab/>
        <w:br/>
        <w:tab/>
        <w:t xml:space="preserve"/>
        <w:tab/>
        <w:br/>
        <w:tab/>
        <w:t xml:space="preserve">Съставът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Въззивният Бургаски апелативен съд, като потвърдил решението на първостепенния Бургаски окръжен съд, отхвърлил молбата по чл. 105 СК на А. И. С. да бъде предоставена информация за биологичния произход, както и да бъде разрешено да извършва справки пред кметства, общини, служба “ГРАО“ и други структури и отдели на общински и областни администрации на територията на Република България, и да получава документи, съдържащи информация за биологичния произход на дете – момиче, родено на .... г. и осиновено от М. Д. Д. и И. Я. Д.. </w:t>
        <w:tab/>
        <w:br/>
        <w:tab/>
        <w:t xml:space="preserve"/>
        <w:tab/>
        <w:br/>
        <w:tab/>
        <w:t xml:space="preserve">Съдът приел, че въпреки положената процесуална грижа (служебно и от самия молител), доколкото не са установени рождените родители на молителката, не може да се уважи искането й, защото законодателят е издигнал в необходима предпоставка за разглеждане на молбата по чл. 105 СК възможността рождените родители да бъдат изслушани и да заявят своето становище, за да може да бъде изследван и преценен балансът между трите защитими групи лични права и интереси - на осиновения, на осиновителите и на рождените родители. В случая рождените родители не са установени, вкл. рождената майка, поради което липсва информация за произхода, която да бъде предоставена; не може да бъде извършено изслушване и не може да бъде направена горепосочената преценка. Не е намерено делото с предмет осиновяването на молителката, нито делото с предмет промяната на името, нито акт за раждането й, съставен след осиновяването ; тя е вписана само в регистъра по гражданско състояние на своя баща И. Я. Д., а в дубликата на удостоверението за раждане е записан акт за раждане с номер и дата, който не съществува, като актът за раждане под същия номер е с друга дата и е съставен за друго лице.</w:t>
        <w:tab/>
        <w:br/>
        <w:tab/>
        <w:t xml:space="preserve"/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/>
        <w:tab/>
        <w:br/>
        <w:tab/>
        <w:t xml:space="preserve">По въпроса, допуснат до касационно обжалване въззивният съд се е произнесъл в противоречие с тълкуването, дадено от ВКС по чл. 290 ГПК, поради което въззивното решение следва да бъде касирано и спорът разрешен по същество, като молбата бъде уважена. </w:t>
        <w:tab/>
        <w:br/>
        <w:tab/>
        <w:t xml:space="preserve"/>
        <w:tab/>
        <w:br/>
        <w:tab/>
        <w:t xml:space="preserve">Молителката е пълнолетна, желае да познава своя биологичен произход и не е нужно да обосновава допълнително молбата по чл. 105, ал. 1 СК с важни обстоятелства. Няма данни, които да сочат на неморални подбуди, користни цели, или на намерение да увреди интересите на трети лица, което води на заключение за липса на правни и морални основания правото на личен живот на молителката да се ограничава относно узнаване на истината за нейния биологичен произход. Събраната противоречива информация по делото и липсата на категорични данни за номера на частното дело, по което е било допуснато осиновяването на молителката, също не съставлява пречка за уважаване на молбата й. Държавните органи и органите на местно самоуправление, които съхраняват информацията за произхода на осиновения или касаеща лично него, следва да му я предоставят, след като съдът е допуснал разкриването на данните със съдебно решение (чл. 106, ал. 4 СК).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 въззивно решение № 40 от 04.03.2025 г., постановено от Бургаския апелативен съд, по въззивно гр. д. № 502/2024 г. </w:t>
        <w:tab/>
        <w:br/>
        <w:tab/>
        <w:t xml:space="preserve"/>
        <w:tab/>
        <w:br/>
        <w:tab/>
        <w:t xml:space="preserve">и вместо това ПОСТАНОВИ:</w:t>
        <w:tab/>
        <w:br/>
        <w:tab/>
        <w:t xml:space="preserve"/>
        <w:tab/>
        <w:br/>
        <w:tab/>
        <w:t xml:space="preserve">ДОПУСКА разкриване на информацията за биологичния произход на А. И. С. ЕГН [ЕГН], от [населено място], ж. к „.....“, [жилищен адрес].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