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№938/26.02.2026 по гр. д. №4571/2025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O П Р Е Д Е Л Е Н И Е </w:t>
        <w:tab/>
        <w:br/>
        <w:tab/>
        <w:t xml:space="preserve"> </w:t>
        <w:tab/>
        <w:br/>
        <w:tab/>
        <w:t xml:space="preserve"> № 938</w:t>
        <w:tab/>
        <w:br/>
        <w:tab/>
        <w:t xml:space="preserve"/>
        <w:tab/>
        <w:br/>
        <w:tab/>
        <w:t xml:space="preserve"> гр. София, 26.02.2026 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закрито заседание на двадесет и шести февруари, две хиляди двадесет и шеста година, в състав: </w:t>
        <w:tab/>
        <w:br/>
        <w:tab/>
        <w:t xml:space="preserve"/>
        <w:tab/>
        <w:br/>
        <w:tab/>
        <w:t xml:space="preserve"> Председател: ЕМИЛ ТОМОВ </w:t>
        <w:tab/>
        <w:br/>
        <w:tab/>
        <w:t xml:space="preserve"/>
        <w:tab/>
        <w:br/>
        <w:tab/>
        <w:t xml:space="preserve"> Членове: ДРАГОМИР ДРАГНЕВ </w:t>
        <w:tab/>
        <w:br/>
        <w:tab/>
        <w:t xml:space="preserve"/>
        <w:tab/>
        <w:br/>
        <w:tab/>
        <w:t xml:space="preserve"> ГЕНОВЕВА НИКОЛАЕВА</w:t>
        <w:tab/>
        <w:br/>
        <w:tab/>
        <w:t xml:space="preserve"> </w:t>
        <w:tab/>
        <w:br/>
        <w:tab/>
        <w:t xml:space="preserve"> като разгледа докладваното от съдия Николаева гр. дело № 4571 по описа за 2025 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 288 ГПК.</w:t>
        <w:tab/>
        <w:br/>
        <w:tab/>
        <w:t xml:space="preserve"/>
        <w:tab/>
        <w:br/>
        <w:tab/>
        <w:t xml:space="preserve"> Образувано е по касационна жалба на Исторически Музей – [населено място] срещу решение № 805 от 30.06.2025 г. по в. гр. д. № 523/2025 г. на Окръжен съд – Пловдив, с което е потвърдено решение № 35 от 03.01.2025 г. по гр. д. № 3236/2024 г. на Районен съд – Пловдив в частта му, с която е признато за незаконно и е отменено уволнението на И. Ч. Ч., извършено от работодателя Исторически Музей – [населено място] със заповед № 78/28.12.2023 г. на основание чл. 328, ал. 1, т. 2 КТ – поради съкращаване на щата; служителят е възстановен на заеманата отпреди уволнението длъжност „екскурзовод”; работодателят Исторически Музей – [населено място] е осъден да му заплати сумата 6 927. 60 лв., на основание чл. 225, ал. 1 КТ, представляваща обезщетение за оставане без работа поради незаконното уволнение за периода: 29.12.2023 г. – 29.06.2024 г., както и сумата 1 910 лв., на основание чл. 222, ал. 1 КТ, представляваща обезщетение за оставане без работа поради незаконното уволнение за период от два месеца.</w:t>
        <w:tab/>
        <w:br/>
        <w:tab/>
        <w:t xml:space="preserve"/>
        <w:tab/>
        <w:br/>
        <w:tab/>
        <w:t xml:space="preserve"> Жалбоподателят поддържа, че обжалваният съдебен акт е неправилен поради нарушение на материалния и процесуалния закон. Твърди, че оценяването на служителите, участвали в подбора, е извършено обективно, а критериите по извършване на подбора се отнасят за действителните качества на служителите, включени в него, както и за функциите, определени от изискванията за заеманата длъжност. Навежда, че въззивният съд не е съобразил и не е изложил мотиви относно качеството на лицето Ц., участвала като задължителен член на комисията по подбора като председател на синдикалната секция на КТ „Подкрепа“ към музея. Счита, че участието й в комисията по подбор е законосъобразно и необходимо и не опорочава подбора, още повече че оценката на ищеца е извършено от Д. Н., а не от Ц.. Моли атакуваното решение да бъде отменено като неправилно и вместо него да бъде постановено ново решение, с което всички предявени искове да бъдат отхвърлени като неоснователни. Претендира сторените в исковия процес съдебно – деловодни разноски.</w:t>
        <w:tab/>
        <w:br/>
        <w:tab/>
        <w:t xml:space="preserve"/>
        <w:tab/>
        <w:br/>
        <w:tab/>
        <w:t xml:space="preserve"> В изложението по чл. 284, ал. 1, т. 3 ГПК към касационната си жалба касаторът - ответник се позовава на основанията по чл. 280, ал. 1, т. 3 ГПК, поставяйки следния въпрос: „Възможно и законно ли е в комисията по подбор при съкращаване на щата да участва лице, което е измежду участниците в подбора, но е задължителен участник в нея като синдикален лидер, като самото оценяване се е извършвало от друго лице?“, за който поддържа, че е от значение за точното приложение на закона и за развитието на правото.</w:t>
        <w:tab/>
        <w:br/>
        <w:tab/>
        <w:t xml:space="preserve"/>
        <w:tab/>
        <w:br/>
        <w:tab/>
        <w:t xml:space="preserve"> В законния срок е постъпил отговор от насрещната страна по касационната жалба – ищеца И. Ч. Ч., в който е застъпено становище за отсъствие на основания за допускане на касационно обжалване и за неоснователност на касационната жалба. Ищецът Ч. претендира сторените в касационното производство съдебно-деловодни разноски.</w:t>
        <w:tab/>
        <w:br/>
        <w:tab/>
        <w:t xml:space="preserve"/>
        <w:tab/>
        <w:br/>
        <w:tab/>
        <w:t xml:space="preserve"> Касационната жалба е подадена в срока по чл. 283 ГПК, от надлежна страна и срещу въззивен съдебен акт, подлежащ на касационно обжалване в частта му по исковете с правни основани чл. 344, ал. 1, т. 1 – т. 3 ГПК, т. е. в тази част тя е допустима. В частта й срещу въззивното решение по иска с правно основание чл. 222, ал. 1 КТ е недопустима като насочена срещу окончателен въззивен акт, с оглед цената на предявения иск, по аргумент от чл. 280, ал. 3, т. 3 ГПК, която е по-ниска от 5 000 лв.. В тази част касационната жалба като недопустима следва да бъде оставена без разглеждане.</w:t>
        <w:tab/>
        <w:br/>
        <w:tab/>
        <w:t xml:space="preserve"/>
        <w:tab/>
        <w:br/>
        <w:tab/>
        <w:t xml:space="preserve"> За да потвърди първоинстанционното решение, с което са уважени исковете с правни основания чл. 344, ал. 1, т. 1 – т. 3 КТ, въззивният съд е приел за безспорно по делото, че страните са били обвързани от безсрочно трудово правоотношение, по което ищецът е изпълнявал длъжността „екскурзовод“ от 31.08.2015 г.. Намерил е за установено от доказателствата в процеса, че с утвърденото от директора на музея длъжностно разписание, в сила от 21.12.2023 г., са предприети структурни промени като са премахнати две от общо петте щатни бройки за длъжността „екскурзовод“. Съобразил е, че съгласно разпоредбата на чл. 329 КТ в конкретната хипотеза подборът между служителите, изпълняващи сходни трудови функции и заемащи длъжностите съответно „екскурзовод“; „информатор“; „експерт-връзки с обществеността“; „уредник“ и „главен уредник“ е задължителен. Приел е за установено, че назначена от работодателя комисия, чийто член е била П. Ц.-И. на длъжност „главен уредник“ и оценяван служител, е извършила подбора между служителите, изпълняващи горепосочените сходни длъжности и е предложила да бъде прекратено трудовото правоотношение с ищеца И. Ч. Ч., който е получил най-нисък брой точки. Със заповед на работодателя №78/28.12.2023г. трудовото правоотношение с ищеца е прекратено на основание чл. 328, ал. 1, т. 2 КТ – поради съкращаване на щата. </w:t>
        <w:tab/>
        <w:br/>
        <w:tab/>
        <w:t xml:space="preserve"/>
        <w:tab/>
        <w:br/>
        <w:tab/>
        <w:t xml:space="preserve"> Въз основа на гореустановените правнорелевантни факти, въззивният съд е извел правния извод за незаконност на извършения подбор по процесното материално правоотношение, тъй като служителят П. Ц.-И. е била както член на комисията по подбора, така и участник в самия подбор, подлежащ на оценяване, което поставя това лице в явен конфликт на интереси и опорочава взетите решения. Подчертал е, че независимо от липсата на нормативно установен състав на комисията по подбор, очевидно участието на единия от претендентите за запазване на трудовото си правоотношение в комисия, извършваща този подбор, е недопустимо, доколкото е недопустимо арбитър сам да оценява своите професионални и делови качества. Освен това е счел, че неговото участие в тази комисия деформира и свободната преценка на останалите членове на тази комисия при изпълнение на възложените й от чл. 329 КТ правомощия. Решаващият съд е заключил, че горепосочените съображения в достатъчна степен обуславят незаконността на взетите решения, в съответствие с които е извършено прекратяването на трудовото правоотношение с ищеца, и обосновават несъмнен извод за незаконосъобразност на процесното уволнение. </w:t>
        <w:tab/>
        <w:br/>
        <w:tab/>
        <w:t xml:space="preserve"/>
        <w:tab/>
        <w:br/>
        <w:tab/>
        <w:t xml:space="preserve"> По основанията за допускане на касационно обжалване на въззивното решение:</w:t>
        <w:tab/>
        <w:br/>
        <w:tab/>
        <w:t xml:space="preserve"/>
        <w:tab/>
        <w:br/>
        <w:tab/>
        <w:t xml:space="preserve"> Поставеният от касатора – ответник единствен правен въпрос е обуславящ за изхода на конкретния трудов спор, т. е. спрямо него е осъществено общото основание за допускане на касационния контрол по смисъла на чл. 280, ал. 1 ГПК. По него е формирана трайна практика на ВКС (решение № 69/21.09.2010 г. по гр. д. № 4130/2008 г. на ВКС, IV гр. о. и др.), споделяна от настоящия състав, според която участието на лице, което е едновременно член на комисията по подбор и участник в самия подбор по чл. 329 КТ, е несъвместимо със законовите изисквания за извършване на подбора и води до неговата незаконосъобразност. Това разрешение се основава на разбирането, че подборът по чл. 329 КТ следва да се извършва при спазване на принципите на обективност и равнопоставеност между участниците, които биха били нарушени, ако се предостави възможност на участник в подбора да оценява себе си и останалите работници или служители. От тези правни принципи не може да има изключение, вкл. извеждано от задължително участие на член на комисията по подбора заради притежавано от него качество: „председател на синдикална организация“, ако този член е едновременно и участник в подбора. В тази хипотеза е ирелевантно кой служител или друг член на комисията технически е изготвил оценката на уволнения поради съкращаване на щата, тъй като е безспорно, че крайният резултат по подреждането на участниците в подбора е колективно решение на всички членове на комисията по подбора. Наличието на константна практика на ВКС по поставения правен въпрос, която продължава да е актуална понастоящем, изключва осъществяването на релевираното допълнително основание по чл. 280, ал. 1, т. 3 ГПК, поради което следва да се приеме, че на са налице основания за допускане на касационно обжалване по него.</w:t>
        <w:tab/>
        <w:br/>
        <w:tab/>
        <w:t xml:space="preserve"/>
        <w:tab/>
        <w:br/>
        <w:tab/>
        <w:t xml:space="preserve"> Съобразно гореизложеното не следва да бъде допуснато касационно обжалване на атакуваното въззивно решение, вкл. на служебно проверяваните основания по чл. 280, ал. 2, пр. 1 и пр. 2 ГПК.</w:t>
        <w:tab/>
        <w:br/>
        <w:tab/>
        <w:t xml:space="preserve"/>
        <w:tab/>
        <w:br/>
        <w:tab/>
        <w:t xml:space="preserve"> При този изход на производството, касаторът следва да бъде осъден да заплати на ответника по касационната жалба сторените разноски за адвокатско възнаграждение в касационното производство в размер на 766. 94 евро, равностойни на 1 500 лв.</w:t>
        <w:tab/>
        <w:br/>
        <w:tab/>
        <w:t xml:space="preserve"/>
        <w:tab/>
        <w:br/>
        <w:tab/>
        <w:t xml:space="preserve"> Водим от горното, Върховният касационен съд, съставът на Трето гражданско отделение 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 ОСТАВЯ БЕЗ РАЗГЛЕЖДАНЕ като недопустима касационната жалба на Исторически Музей – [населено място] в частта й срещу решение № 805 от 30.06.2025 г. по в. гр. д. № 523/2025 г. на Окръжен съд – Пловдив в частта му, с която е потвърдено решение № 35 от 03.01.2025 г. по гр. д. № 3236/2024 г. на Районен съд – Пловдив досежно предявения иск с правно основание чл. 222, ал. 1 КТ.</w:t>
        <w:tab/>
        <w:br/>
        <w:tab/>
        <w:t xml:space="preserve"/>
        <w:tab/>
        <w:br/>
        <w:tab/>
        <w:t xml:space="preserve"> НЕ ДОПУСКА касационно обжалване на решение № 805 от 30.06.2025 г. по в. гр. д. № 523/2025 г. на Окръжен съд – Пловдив в останалата обжалвана част досежно исковете с правни основания чл. 344, ал. 1, т. 1 – т. 3 КТ. </w:t>
        <w:tab/>
        <w:br/>
        <w:tab/>
        <w:t xml:space="preserve"/>
        <w:tab/>
        <w:br/>
        <w:tab/>
        <w:t xml:space="preserve"> ОСЪЖДА Исторически Музей – [населено място], ЕИК:[ЕИК], да заплати на И. Ч. Ч., ЕГН: [ЕГН], сумата 766. 94 евро, представляваща направени в касационното производство разноски за един адвокат.</w:t>
        <w:tab/>
        <w:br/>
        <w:tab/>
        <w:t xml:space="preserve"/>
        <w:tab/>
        <w:br/>
        <w:tab/>
        <w:t xml:space="preserve"> Определението в частта, с която е оставена без разглеждане касационната жалба подлежи на обжалване с частна жалба пред друг състав на ВКС в едноседмичен срок от връчването му на касатора. В останалата част то е окончателно и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