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№975/26.02.2026 по ч.гр.д. №992/2025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975</w:t>
        <w:tab/>
        <w:br/>
        <w:tab/>
        <w:t xml:space="preserve"/>
        <w:tab/>
        <w:br/>
        <w:tab/>
        <w:t xml:space="preserve">гр. София, 26.02.2026 г..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26 февруари две хиляди двадесет и шеста година, в състав:</w:t>
        <w:tab/>
        <w:br/>
        <w:tab/>
        <w:t xml:space="preserve"> </w:t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ч. гр. д. № 992/2025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С постановяване на решението по чл. 290 ГПК от настоящия съдебен състав по гр. д. № 993/2025 г. по описа на ВКС, III г. о., отпада пречката за разглеждане на това частно производство (под № 992/2025 г.), образувано по подадена от Комисия за отнемане на незаконно придобитото имущество (КОНПИ) частна жалба против определение № 577/26.11.2024 г. по гр. д. № 125/2023 г. на Апелативен съд – Бургас (образувано с разпореждане на председателя на Трето Гражданско отделение на ВКС, № 271/17.03.2025 г. със статут „спряно“).</w:t>
        <w:tab/>
        <w:br/>
        <w:tab/>
        <w:t xml:space="preserve"/>
        <w:tab/>
        <w:br/>
        <w:tab/>
        <w:t xml:space="preserve">С разпореждане № 25/09.02.2026 г. съдията – докладчик при служебната проверка допустимостта на разглежданото частно производство е установил отсъствие на данни за спазен срок (чл. 275, ал. 1 ГПК) за обжалване на въззивното определение и е дал указания на жалбоподателя – ищец (КОНПИ) в едноседмичен срок от съобщението да ангажира доказателства в горния смисъл, с указание за последиците от неизпълнението.</w:t>
        <w:tab/>
        <w:br/>
        <w:tab/>
        <w:t xml:space="preserve"/>
        <w:tab/>
        <w:br/>
        <w:tab/>
        <w:t xml:space="preserve">Тъй като до настоящия момент в съда не е постъпила молба или становище от частния жалбоподател с прилагане на доказателства за спазен срок за сезиране на ВКС с частна жалба, а висящността на настоящото производство се възобновява с решението по спора, се налага частното дело да бъде оставено без движение от съдебния състав, до изпълнение на указанията, дадени с разпореждане № 25/09.02.2026 г. на съдията – докладчик по делото.</w:t>
        <w:tab/>
        <w:br/>
        <w:tab/>
        <w:t xml:space="preserve"/>
        <w:tab/>
        <w:br/>
        <w:tab/>
        <w:t xml:space="preserve">Така мотивиран, Върховният касационен съд, състав на III г. о.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ВЪЗОБНОВЯВА производството по ч. гр. д. № 992/2025 г. по описа на Върховния касационен съд, III г. о.</w:t>
        <w:tab/>
        <w:br/>
        <w:tab/>
        <w:t xml:space="preserve"/>
        <w:tab/>
        <w:br/>
        <w:tab/>
        <w:t xml:space="preserve">ОСТАВЯ БЕЗ ДВИЖЕНИЕ производството, до изпълнение на указанията, дадени с разпореждане № 25/09.02.2026 г. на съдията – докладчик по делото, с предупреждение за последиците от процесуалното бездействие на страната, посочени в обстоятелствената част на настоящото определение, както и в цитираното разпореждане.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