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№967/26.02.2026 по гр. д. №993/2025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967</w:t>
        <w:tab/>
        <w:br/>
        <w:tab/>
        <w:t xml:space="preserve"/>
        <w:tab/>
        <w:br/>
        <w:tab/>
        <w:t xml:space="preserve">гр. София, 26.02.2026 г..</w:t>
        <w:tab/>
        <w:br/>
        <w:tab/>
        <w:t xml:space="preserve"/>
        <w:tab/>
        <w:br/>
        <w:tab/>
        <w:t xml:space="preserve">ВЪРХОВНИЯТ КАСАЦИОНЕН СЪД на Република България, Гражданска колегия, Трето отделение, в закрито заседание на 26 февруари две хиляди двадесет и шеста година, в състав:</w:t>
        <w:tab/>
        <w:br/>
        <w:tab/>
        <w:t xml:space="preserve"> </w:t>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993/2025 г. по описа на съда и за да се произнесе, взе предвид следното:</w:t>
        <w:tab/>
        <w:br/>
        <w:tab/>
        <w:t xml:space="preserve"/>
        <w:tab/>
        <w:br/>
        <w:tab/>
        <w:t xml:space="preserve">В срока за произнасяне по делото е постъпила молба с вх. № 2173/03.02.2026 г. по регистъра на ВКС, подадена по електронен път от един от касаторите - Комисия за отнемане на незаконно придобитото имущество, чрез Р. И. – д. инспектор при ТД Бургас на Комисията, с искане за спиране на производството на основание чл. 292 ГПК до постановяване на тълкувателно решение по тълкувателно дело № 1/2026 г. на Общото събрание на Гражданската колегия на Върховния касационен съд. Сочи се, че с разпореждане от 15.01.2026 г. на председателя на съда по искане на Комисията е образувано горното тълкувателно дело, в чийто предмет на тълкуване са въпросите какви са задължителните материалноправни предпоставки за реализиране на потестативното право на държавата за отнемане на незаконно придобито имущество и къде са нормативно регламентирани.</w:t>
        <w:tab/>
        <w:br/>
        <w:tab/>
        <w:t xml:space="preserve"/>
        <w:tab/>
        <w:br/>
        <w:tab/>
        <w:t xml:space="preserve">Настоящият съдебен състав на ВКС намира, че няма основания за спиране на касационно производство по разглежданото дело, поради следните съображения.</w:t>
        <w:tab/>
        <w:br/>
        <w:tab/>
        <w:t xml:space="preserve"/>
        <w:tab/>
        <w:br/>
        <w:tab/>
        <w:t xml:space="preserve">Въпросите, които попадат в обхвата на тълкувателния въпрос по тълк. д. № 1/2026 г. на ОСГК на ВКС касаят приложното поле на Закона за отнемане на незаконно придобитото имущество (ЗОНПИ) и обуславят изхода по дела, образувани по предявени искове по чл. 153 от този закон. Предмет на разглеждане по настоящото дело е искане по чл. 28 ЗОПДИППД - 2005 г. (отм.), чието приложно поле, вкл. материалните предпоставки за отнемане, са различни от тези по последния, действащ конфискационен закон. Ето защо, поставеният за тълкуване въпрос по горното тълкувателно дело не е от значение за изхода на настоящия спор, поради което искането за спиране на гр. д. № 993/2025 г. по описа на III г. о. на ВКС на основание чл. 292 ГПК до произнасяне на тълкувателно решение по тълкувателното дело, не може да бъде уважено.</w:t>
        <w:tab/>
        <w:br/>
        <w:tab/>
        <w:t xml:space="preserve"/>
        <w:tab/>
        <w:br/>
        <w:tab/>
        <w:t xml:space="preserve">Така мотивиран, Върховният касационен съд, състав на III г. о. </w:t>
        <w:tab/>
        <w:br/>
        <w:tab/>
        <w:t xml:space="preserve"/>
        <w:tab/>
        <w:br/>
        <w:tab/>
        <w:t xml:space="preserve">ОПРЕДЕЛИ :</w:t>
        <w:tab/>
        <w:br/>
        <w:tab/>
        <w:t xml:space="preserve"/>
        <w:tab/>
        <w:br/>
        <w:tab/>
        <w:t xml:space="preserve">ОСТАВЯ БЕЗ УВАЖЕНИЕ искането на Комисия за отнемане на незаконно придобитото имущество, чрез Р. И. – д. инспектор при ТД Бургас на Комисията, обективирано в молба с вх. № 2173/03.02.2026 г. по регистъра на ВКС, за спиране на производството по гр. д. № 993/2025 г. на ВКС, III г. о. на основание чл. 292 ГПК до постановяване на тълкувателно решение по тълкувателно дело № 1/2026 г. на Общото събрание на Гражданската колегия на Върховния касационен съд. </w:t>
        <w:tab/>
        <w:br/>
        <w:tab/>
        <w:t xml:space="preserve"/>
        <w:tab/>
        <w:br/>
        <w:tab/>
        <w:t xml:space="preserve">Определението не подлежи на обжалване.</w:t>
        <w:tab/>
        <w:br/>
        <w:tab/>
        <w:t xml:space="preserve"> </w:t>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