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№124/02.03.2026 по ч. нак. д. №183/2026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124</w:t>
        <w:tab/>
        <w:br/>
        <w:tab/>
        <w:t xml:space="preserve"/>
        <w:tab/>
        <w:br/>
        <w:tab/>
        <w:t xml:space="preserve"> гр. София, 02.03.2026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седми февруари през две хиляди двадесет и шеста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Румен Петров Касационно частно наказателно дело № 20268003200183 по описа за 2026 година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Образувано е въз основа на разпореждане № 2497/20.02.2026 г. по нчхд № 18441/2025 г. по описа на Районен съд - София, с което е прекратено съдебното производство и е повдигнат спор за подсъдност между него и Районен съд - Бургас.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По тъжба от А. Ч., с адрес за призоваване в гр.Бургас, против В. К. от гр.Бургас, с обвинение за извършено престъпление по чл. 148, ал. 2 вр. с ал. 1, т. 2 вр. с чл. 147, ал. 1 вр. с чл. 26, ал. 1 от НК е образувано нчхд № 1151/2025 г. по описа на РС - Бургас. След като по делото е даден ход на тъжбата, проведени са няколко съдебни заседания, в които е даден ход на съдебното следствие, с протоколно определение от 19.12.2025 г. съдебното производство по искане на защитника е прекратено и делото е изпратено компетентност на РС - София, „с оглед правилата на чл. 37 от НПК“.</w:t>
        <w:tab/>
        <w:br/>
        <w:tab/>
        <w:t xml:space="preserve"/>
        <w:tab/>
        <w:br/>
        <w:tab/>
        <w:t xml:space="preserve">От своя страна, съдията-докладчик от РС - София, с разпореждане № 2497/20.02.2026 г. е констатирал, че тъй като в обстоятелствената част и в диспозитива на тъжбата е посочено, че инкриминираното деяние е осъществено в гр.Бургас, а и частният тъжител, подсъдимият, адвокатите им и свидетелите са с адрес на местоживеене в гр.Бургас, компетентен да разгледа делото е РС - Бургас.</w:t>
        <w:tab/>
        <w:br/>
        <w:tab/>
        <w:t xml:space="preserve"/>
        <w:tab/>
        <w:br/>
        <w:tab/>
        <w:t xml:space="preserve">Съобразно разпоредбата на чл. 42, ал. 1 от НПК съдът се произнася по въпроса за подсъдността, като изхожда от обстоятелствената част на обвинението. В конкретната частната тъжба изрично е посочено като място на извършване на инкриминираното деяние - гр. Бургас, поради което настоящият състав намира, че местно компетентен да разгледа и реши делото по същество като първа инстанция е РС - Бургас.</w:t>
        <w:tab/>
        <w:br/>
        <w:tab/>
        <w:t xml:space="preserve"/>
        <w:tab/>
        <w:br/>
        <w:tab/>
        <w:t xml:space="preserve">По изложените съображения и на основание чл. 44, ал. 1 от НПК,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ИЗПРАЩА прекратеното нчхд № 18441/2025 г. по описа на Районен съд - София за разглеждане от Районен съд - Бургас, XLVII н. с. Копие от определението да се изпрати на РС - София.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