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№1057/05.03.2026 по гр. д. №598/2026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1057</w:t>
        <w:tab/>
        <w:br/>
        <w:tab/>
        <w:t xml:space="preserve"/>
        <w:tab/>
        <w:br/>
        <w:tab/>
        <w:t xml:space="preserve">София 05.03.2026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МИЛЕНА ДАСКАЛОВА </w:t>
        <w:tab/>
        <w:br/>
        <w:tab/>
        <w:t xml:space="preserve"/>
        <w:tab/>
        <w:br/>
        <w:tab/>
        <w:t xml:space="preserve">разгледа докладваното от съдията Д. Ценева гр. д. № 598/2026 г. по описа на ВКС, І г. о. и за да се произнесе, взе предвид:</w:t>
        <w:tab/>
        <w:br/>
        <w:tab/>
        <w:t xml:space="preserve"/>
        <w:tab/>
        <w:br/>
        <w:tab/>
        <w:t xml:space="preserve">Производството е по чл. 307 ГПК.</w:t>
        <w:tab/>
        <w:br/>
        <w:tab/>
        <w:t xml:space="preserve"/>
        <w:tab/>
        <w:br/>
        <w:tab/>
        <w:t xml:space="preserve">Образувано е по молба от В. Д. М. за отмяна на определение № 5446 от 02.03.2022 г. по гр. д. № 67649/2021 г. на Софийски районен съд и на определение № 19758 от 13.05.2024 г. по същото дело на Софийски районен съд. </w:t>
        <w:tab/>
        <w:br/>
        <w:tab/>
        <w:t xml:space="preserve"/>
        <w:tab/>
        <w:br/>
        <w:tab/>
        <w:t xml:space="preserve">Молителката се позовава на основанието по чл. 303, ал. 1, т. 5 ГПК, което обосновава с твърдение, че е допуснато нарушение на чл. 7, ал. 1 ГПК и на практиката на ВКС. Сочи, че предявеният иск, предмет на посоченото гражданско дело, е бил недопустим. На следващо място сочи, че съдът е допуснал нарушение на чл. 9 и чл. 95 ГПК; на чл. 3 от Закона за правната помощ във вр. с чл. 47 от Хартата на основните права на Европейския съюз; чл. 6 от Европейската конвенция за правата на човека; Минималните стандарти за предоставяне, отчетност и контрол на правната помощ в съдебната фаза на Националното бюро за правна помощ; Унифицирани процедури за предоставяне на правна помощ /съдебна фаза/ и ясни критерии и подходи при допускане на правна помощ /съдебна фаза/ на лица по чл. 22 ЗПП, в това число и за лица от уязвими групи и лица, тъй като Софийският районен съд не й е предоставил абсолютно никаква законосъобразна, качествена и ефективна правна помощ и не е приложил никакъв контрол по отношение на допуснати процесуални нарушения от два адвокатски съвета и незаконосъобразно определените 8 служебни адвокати, и е изкривил обективната истина. </w:t>
        <w:tab/>
        <w:br/>
        <w:tab/>
        <w:t xml:space="preserve"/>
        <w:tab/>
        <w:br/>
        <w:tab/>
        <w:t xml:space="preserve">В писмен отговор на молбата за отмяна насрещната страна „Диджитал Нейчър България“ ЕООД, подаден чрез адв. П. Д.- Н. е изразено становище, че молбата за отмяна е недопустима, тъй като посочените определения са извън обхвата на чл. 303 ГПК.</w:t>
        <w:tab/>
        <w:br/>
        <w:tab/>
        <w:t xml:space="preserve"/>
        <w:tab/>
        <w:br/>
        <w:tab/>
        <w:t xml:space="preserve">Върховният касационен съд, състав на първо гражданско отделение, за да се произнесе, взе предвид следното:</w:t>
        <w:tab/>
        <w:br/>
        <w:tab/>
        <w:t xml:space="preserve"/>
        <w:tab/>
        <w:br/>
        <w:tab/>
        <w:t xml:space="preserve">С определение № 5446 от 02.03.2022 г. по гр. д. № 67649/2021 г. на Софийски районен съд е прекратено производството по делото на основание чл. 232 ГПК и молителката е осъдена да заплати на ищеца по това дело „Диджитал Нейчър България“ ЕООД сумата 666.57 лв. разноски за производството по делото. Това определение е влязло в сила на 26.03.2022 г.</w:t>
        <w:tab/>
        <w:br/>
        <w:tab/>
        <w:t xml:space="preserve"/>
        <w:tab/>
        <w:br/>
        <w:tab/>
        <w:t xml:space="preserve">С определение № 19758 от 13.05.2024 г. по същото дело е оставена без уважение молбата на молителката В. М. за изменение по реда на чл. 248 ГПК на определение № 5446 от 02.03.2022 г. в частта за разноските. </w:t>
        <w:tab/>
        <w:br/>
        <w:tab/>
        <w:t xml:space="preserve"/>
        <w:tab/>
        <w:br/>
        <w:tab/>
        <w:t xml:space="preserve">На отмяна по реда на чл. 303 и сл. ГПК подлежат съдебни актове, които се ползват със сила на пресъдено нещо. Такива са влезлите в сила съдебни решения, с които се разрешава по същество материалноправен спор, както и определенията за прекратяване на производството по делото поради отказ от иска, които по своите последици се доближават до тях. В този смисъл са разясненията, дадени в т. 6 от ТР № 7 от 31.07.2017 г. по тълк. д. № 7/2014 г. на ОСГТК на ВКС.</w:t>
        <w:tab/>
        <w:br/>
        <w:tab/>
        <w:t xml:space="preserve"/>
        <w:tab/>
        <w:br/>
        <w:tab/>
        <w:t xml:space="preserve">Атакуваните с подадената молба за отмяна две определения, с които съдът се е произнесъл относно разноските, не формират сила на пресъдено нещо по предмета на делото, нито имат правни последици, сходни с тези на влязло в сила съдебно решение, поради което са извън обхвата на определенията, които подлежат на отмяна по реда на извънинстанционния контрол. Ето защо подадената молба за отмяна на тези определения следва да бъде оставена без разглеждане като недопустима.</w:t>
        <w:tab/>
        <w:br/>
        <w:tab/>
        <w:t xml:space="preserve"/>
        <w:tab/>
        <w:br/>
        <w:tab/>
        <w:t xml:space="preserve">Съдът не присъжда разноски за настоящото производство на насрещната страна „Диджитал Нейчър България“ ЕООД поради несвоевременно представяне на доказателства за извършването им - Договорът за правно обслужване от 03.02.2026 г., сключен с Адвокатско съдружие „Карастоянова, Добренова и съдружници“, фактура от 03.02.2026 г. за заплащане на договореното възнаграждение от 240 евро с ДДС и списък на разноските, са представени пред ВКС с молба вх. № 3938 от 25.02.2026 г., т. е. след едноседмичния срок по чл. 306, ал. 3 ГПК, който е изтекъл на 05.02.2026 г. </w:t>
        <w:tab/>
        <w:br/>
        <w:tab/>
        <w:t xml:space="preserve"/>
        <w:tab/>
        <w:br/>
        <w:tab/>
        <w:t xml:space="preserve">Водим от гореизложеното съдът </w:t>
        <w:tab/>
        <w:br/>
        <w:tab/>
        <w:t xml:space="preserve"/>
        <w:tab/>
        <w:br/>
        <w:tab/>
        <w:t xml:space="preserve"> О П Р Е Д Е Л И:</w:t>
        <w:tab/>
        <w:br/>
        <w:tab/>
        <w:t xml:space="preserve"/>
        <w:tab/>
        <w:br/>
        <w:tab/>
        <w:t xml:space="preserve">ОСТАВЯ БЕЗ РАЗГЛЕЖДАНЕ като недопустима молба вх.№ 404646 от 10.12.2025 г., подадена от В. Д. М. за отмяна на основание чл. 303, ал. 1, т. 5 ГПК на определение № 5446 от 02.03.2022 г. и на определение № 19758 от 13.05.2024 г., и двете постановени по гр. д. № 67649/2021 г. на Софийски районен съд.</w:t>
        <w:tab/>
        <w:br/>
        <w:tab/>
        <w:t xml:space="preserve"/>
        <w:tab/>
        <w:br/>
        <w:tab/>
        <w:t xml:space="preserve"> Определението може да се обжалва пред друг тричленен състав на ВКС в едноседмичен срок от съобщаването му на молителката.</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