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№1040/05.03.2026 по гр. д. №983/2025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1040гр. София, 05.03.2026 годинаВ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четвърти февруари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 № 983 по описа за 2025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Подадена е на 28.11.2025г. от „Труд Нюз“ ЕООД чрез адв. Т. молба за изменение на постановеното по делото определение от 20.11.2025г. в частта за разноските, с която молителят е осъден да заплати на ответника по касационната жалба А. И. Ц. сумата 2500 лева разноски по делото, представляващи адвокатско възнаграждение. Твърди се, че адвокатският хонорар е необосновано висок, не е съобразен с материалния интерес, фактическата и правна сложност на делото. Изтъква се, че в предходните инстанции, в които са провеждани открити заседания, съдът е намалил претендираните разноски от 2500лв. на 1160 лв. и на 600лв., а в касационната инстанция не са извършени действия, които да оправдават по-висок размер на възнаграждението. Иска се намаляването му поради прекомерност. </w:t>
        <w:tab/>
        <w:br/>
        <w:tab/>
        <w:t xml:space="preserve"/>
        <w:tab/>
        <w:br/>
        <w:tab/>
        <w:t xml:space="preserve">Ответникът по молбата А. Ц. не е взел становище.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намира следното:</w:t>
        <w:tab/>
        <w:br/>
        <w:tab/>
        <w:t xml:space="preserve"/>
        <w:tab/>
        <w:br/>
        <w:tab/>
        <w:t xml:space="preserve">Молбата е подадена в срока по чл. 248, ал. 1 ГПК и е допустима.</w:t>
        <w:tab/>
        <w:br/>
        <w:tab/>
        <w:t xml:space="preserve"/>
        <w:tab/>
        <w:br/>
        <w:tab/>
        <w:t xml:space="preserve">С постановеното по делото определение № 5334 от 20.11.2025г. не е допуснато касационно обжалване на въззивно решение № 6411 от 21.11.2024г. на Софийски градски съд по гр. д. № 10314/2024г. по касационната жалба на “Труд Нюз” ЕООД. Осъдено е дружеството да заплати на А. И. Ц. 2500лв. лева разноски за касационното производство за адвокатско възнаграждение. </w:t>
        <w:tab/>
        <w:br/>
        <w:tab/>
        <w:t xml:space="preserve"/>
        <w:tab/>
        <w:br/>
        <w:tab/>
        <w:t xml:space="preserve">Молбата за изменение на решението в частта за разноските се основава на довод за прекомерност на адвокатското възнаграждение по чл. 78, ал. 5 ГПК. Възражението е допустимо да бъде направено с молбата по чл. 248 ГПК, тъй като производството пред Върховния касационен съд се развива в закрито заседание и страните не могат да се запознаят с направените от насрещната страна разноски и да възразят по размера им. </w:t>
        <w:tab/>
        <w:br/>
        <w:tab/>
        <w:t xml:space="preserve"/>
        <w:tab/>
        <w:br/>
        <w:tab/>
        <w:t xml:space="preserve">Съгласно на чл. 78, ал. 5 ГПК /редакция преди изменението в ДВ бр. 17/2026г./ заплатеното от страната възнаграждение за адвокат може да бъде намалено, ако не съответства на фактическата и правна сложност на делото, като пределът за намаляване е до минимално определения размер на възнаграждението по чл. 36 от Закона за адвокатурата. В Решение от 25.01.2024 г. по дело C-438/22 на СЕС се приема, че при направено искане за намаляване поради прекомерност на подлежащите на възстановяване разноски за адвокатско възнаграждение на страната, в чиято полза е разрешен спорът, съдът не е обвързан от минималните размери, определени с Наредба № 1/09.07.2004г. на Висшия адвокатски съвет. Тези минимални размери могат да служат само като ориентир при определяне на разноските. Конкретният дължим размер се определя от съда с оглед вида на спора, интереса, вида и количеството на извършената работа и преди всичко фактическата и правна сложност на делото. Приема се в създадената въз основа на това решение практика на Върховния касационен съд, че при упражняване на правомощието по чл. 78, ал. 5 ГПК съдът е длъжен да намали отговорността на страната, предизвикала спора, едва след и ако установи, че уговореното от насрещната страна адвокатско възнаграждение не съответства на пазара на труда за дела с подобна правна и фактическа сложност, а несъответствието е съществено, т. е. че трудът на адвоката е бил съществено надценен. </w:t>
        <w:tab/>
        <w:br/>
        <w:tab/>
        <w:t xml:space="preserve"/>
        <w:tab/>
        <w:br/>
        <w:tab/>
        <w:t xml:space="preserve">В случая правният спор по чл. 49 ЗЗД не се отличава с висока фактическа и правна сложност. Извършената адвокатска работа в касационното производство, за която се претендират разноски, се състои в представяне на писмен отговор на касационната жалба, в който е взето становище по правилността на решението и представяне на кратък отговор на основанията за допускане на касационно обжалване, без обсъждане на изведените от касатора правни въпроси. При съобразяване на горните обстоятелства, както и на обжалвания интерес, който е 4000лв., настоящият състав счита, че заплатеното възнаграждение от 2500лв. е прекомерно, не съответства на обема и тежестта на положения труд. Следва също така да се вземе предвид, че и в двете предходни инстанции е извършвано намаляване на възнаграждението (от 2500лв. на 600лв. за въззивната инстанция и от 2500лв. на 1100лв. за първата инстанция). На основание чл. 78, ал. 5 ГПК адвокатското възнаграждение за настоящата инстанция следва да бъде намалено до размер на 900лв., които се равняват на 460,16 евро.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ІІ г. о.,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определение № 5334 от 20.11.2025г. постановено по настоящето дело в частта за разноските, както следва: </w:t>
        <w:tab/>
        <w:br/>
        <w:tab/>
        <w:t xml:space="preserve"/>
        <w:tab/>
        <w:br/>
        <w:tab/>
        <w:t xml:space="preserve">НАМАЛЯВА на основание чл. 78, ал. 5 ГПК присъдените в полза на А. И. Ц. разноски за адвокатско възнаграждение, дължими от “Труд Нюз” ЕООД, от 2500лв. на 900лв., равняващи се на 460,16 евро.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