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№544/05.02.2026 по гр. д. №4217/2025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544</w:t>
        <w:tab/>
        <w:br/>
        <w:tab/>
        <w:t xml:space="preserve"/>
        <w:tab/>
        <w:br/>
        <w:tab/>
        <w:t xml:space="preserve">гр.София, </w:t>
        <w:tab/>
        <w:br/>
        <w:tab/>
        <w:t xml:space="preserve"/>
        <w:tab/>
        <w:br/>
        <w:tab/>
        <w:t xml:space="preserve">05.02.2026 г.</w:t>
        <w:tab/>
        <w:br/>
        <w:tab/>
        <w:t xml:space="preserve"/>
        <w:tab/>
        <w:br/>
        <w:tab/>
        <w:t xml:space="preserve">Върховен касационен съд на РБ, четвърто гражданско отделение, в закрито заседание на трети февруари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Членове:ГЕНИКА МИХАЙЛОВА</w:t>
        <w:tab/>
        <w:br/>
        <w:tab/>
        <w:t xml:space="preserve"/>
        <w:tab/>
        <w:br/>
        <w:tab/>
        <w:t xml:space="preserve"> ЗЛАТИНА РУБИЕВА </w:t>
        <w:tab/>
        <w:br/>
        <w:tab/>
        <w:t xml:space="preserve"/>
        <w:tab/>
        <w:br/>
        <w:tab/>
        <w:t xml:space="preserve">като разгледа докладваното от съдията Райчева гр. д. № 4217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3706/13.06.2025 г. по в. гр. д. № 4071/2025 г. на ГС – София, с което е уважен предявения иск по чл. 249 ЗЗД.</w:t>
        <w:tab/>
        <w:br/>
        <w:tab/>
        <w:t xml:space="preserve"/>
        <w:tab/>
        <w:br/>
        <w:tab/>
        <w:t xml:space="preserve">Жалбоподателят - Т. И. Б., чрез процесуалния си представител, излага съображения за допустимост на касационното производство и както и, че формираният извод на въззивния съд за основателност на предявения иск по чл. 249 ЗЗД е неправилен и постановеното въззивно решение е постановено в нарушение на материалния закон, и съществено нарушение на съдопроизводствените правила.</w:t>
        <w:tab/>
        <w:br/>
        <w:tab/>
        <w:t xml:space="preserve"/>
        <w:tab/>
        <w:br/>
        <w:tab/>
        <w:t xml:space="preserve">В срока по чл. 287, ал. 1 ГПК ответникът в касационното производство Н. А. Б., чрез процесуалния си представител, излага съображения за неоснователност на касационната жалба. Претендира разноски.</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Въззивният съд, като е потвърдил първостепенното решение е осъдил Т. И. Б. да предаде на Н. А. Б., владението върху недвижим имот – апартамент в [населено място], с идентификатор ....., поради прекратяване на неформален договор за заем за послужване от 2018 г., по силата на който ответницата Т. И. Б. е получила право да ползва имота.</w:t>
        <w:tab/>
        <w:br/>
        <w:tab/>
        <w:t xml:space="preserve"/>
        <w:tab/>
        <w:br/>
        <w:tab/>
        <w:t xml:space="preserve">За да постанови своето решение въззивният съд приема за установено, че ищцата е собственик на процесния недвижим имот. Приел е, че от събраните доказателства се установява, че ответницата живее в процесното жилище със съгласие на ищцата, както и че процесният имот е в държание на ответницата по силата на сключен безсрочен договор за заем за послужване. Съдът се е позовал на разпоредбата на чл. 249, ал .2 ЗЗД , с която е регламентирана възможността договорът за заем да бъде прекратен с изтичане на уговорения срок, а ако такъв не е уговорен – заемодателят може винаги да поиска вещта си обратно. Съдът е приел, че в случая на 06.01.2024г. ответницата е получили покана, с която е предоставен едномесечен срок да освободи жилището, с изтичането на дадения срок, изискуемостта на задължението за връщане е настъпила и след като по делото не се установява, а и не се твърди връщането на фактическата власт, искът е основателен и следва да бъде уважен.</w:t>
        <w:tab/>
        <w:br/>
        <w:tab/>
        <w:t xml:space="preserve"/>
        <w:tab/>
        <w:br/>
        <w:tab/>
        <w:t xml:space="preserve">В изложението си по чл. 284, ал. 3 ГПК жалбоподателката, чрез процесуалния си представител, поддържа че в решението е дадено разрешение на правни въпроси от значение за спора: следва ли ползването на жилище в рамките на семейни отношения (между майка и дъщеря) да се квалифицира като заем за послужване по смисъла на чл. 243 ЗЗД, с оглед разпределение на доказателствената тежест между страните, фактическото ползване на имота, достатъчно ли е за да се докаже възникването на договор заем за послужване, липсата на реално предаване на имота между страните. може ли да бъде преодоляна единствено чрез доказано в процеса фактическото ползване на имота, следва ли въззивният съд при прилагане на чл. 172 ГПК да извърши съпоставка на свидетелските показания с всички останали доказателства по делото и да прецени тяхната достоверност именно в контекста на доказателствата съвкупност като не може да кредитира показания, които са в противоречие с другите доказателства, нито да отрича характера на „преки впечатления“ на свидетел, когато съдържанието на протокола сочи обратното, допустимо ли е въззивният съд по чл. 172 ГПК да приеме за достоверни показания, конто не кореспондират на останалите доказателства по делото, и едновременно с това да дискредитира показанията на свидетел. конто заявява преки впечатления, като ги квалифицира неправомерно като „преразказ“. Поддържа, че е налице основание по чл. 280, ал. 1, т. 1 ГПК за допускане на касационно обжалване, както и основание по чл. 280, ал. 2 ГПК-очевидна неправилност на решението.Позовава се на практика на ВКС.</w:t>
        <w:tab/>
        <w:br/>
        <w:tab/>
        <w:t xml:space="preserve"/>
        <w:tab/>
        <w:br/>
        <w:tab/>
        <w:t xml:space="preserve">По въпросите относими към характеристиката на договора за заем за послужване и неговото доказвате съдът се е произнесъл в съответствие с практиката на ВКС .В същата се посочва, че съгласно разпоредбата на чл. 243 ЗЗД с договора за заем за послужване заемодателят предоставя безвъзмездно на заемателя една определена вещ за временно ползване, а заемателят се задължава да я върне. Изложени са съображения за това, че договорът за заем за послужване е неформален и сключването му не е подчинено на изискване за форма за действителност и може да бъде осъществено и в устна форма. Приема се, че за да е налице валидно сключен договор за заем за послужване, е необходимо страните по него да постигнат съгласие относно съществените му условия, а именно заемодателят да се съгласи да предостави безвъзмездно определена вещ за временно ползване от заемателя, а заемателят да се задължи да я върне, след изтичане на уговорения срок или след уговореното ползване, като с оглед реалният характер на договора за заем за послужване, е необходимо и въз основа на постигнатото съгласие заетата вещ да бъде предадена. Приема се също така, че основателността на исковата претенция е обусловена от наличието на следните кумулативни материалноправни предпоставки: валидно възникнало между страните облигационно правоотношение по договор за заем за послужване; изпълнение на задължението на заемодателя - ищец да предостави на заемателя - ответник фактическата власт върху вещта; прекратяването на договора от страна на заемодателя и неизпълнение на задължението на заемателя да върне вещта. Утвърдено е разбирането, че съгласно правилата за разпределение на доказателствената тежест в процеса, обективирани в разпоредбата на чл. 154, ал. 1 ГПК, в тежест на ищеца е да проведе пълно и главно доказване на положителните факти, правопораждащи съдебно предявеното негово непарично вземане. В тежест на ответника е, при доказване на горните факти, да докаже евентуалните си правоизключващи и правопогасяващи възражения, в частност, че е върнал държането на имота.</w:t>
        <w:tab/>
        <w:br/>
        <w:tab/>
        <w:t xml:space="preserve"/>
        <w:tab/>
        <w:br/>
        <w:tab/>
        <w:t xml:space="preserve">Касационното обжалване не следва да бъде допуснато и по въпросите за неправилното прилагане на разпоредбата на чл. 172 ГПК при оценката на свидетелските показания. Несъгласието на жалбоподателката с изводите на въззивния съд по представените свидетелски показания не представлява само по себе си основание по смисъла на чл. 280, ал. 1 ГПК за допускане на касационното обжалване. Видно от мотивите на съдебното решение, въззивният съд ясно е посочил как оценява свидетелските показания и защо не дава вяра на определените групи свидетели, както и защо приема за достоверни и обективни други показания. Преценката на показанията на разпитаните като свидетели роднини на посочилата ги страна, както и на тези, които се намират с насрещната страна или с роднините и на всички други, които са заинтересовани в полза или във вреда на една от страните, съгласно трайната практика на ВКС се извършва винаги с оглед на всички данни по делото, тоест на основата на съпоставяне с данните за осъществилите се факти, съдържащи се в останалите събрани по делото доказателства. </w:t>
        <w:tab/>
        <w:br/>
        <w:tab/>
        <w:t xml:space="preserve"/>
        <w:tab/>
        <w:br/>
        <w:tab/>
        <w:t xml:space="preserve">Не е налице и соченото от жалбоподателя основание по чл. 280, ал. 2, предл. 3-то ГПК за допускане на касационното обжалване поради очевидна неправилност на въззивното решение също не се установява. Цитираната разпоредба /с която са въведени нови основания за селекция на касационните жалби - ЗИД на ГПК, обн. ДВ бр. 86/27.10.2017 г. / предвижда, че касационният контрол следва да се допусне при очевидна неправилност на обжалваното съдебно решение, т. е. неправилност, която в предварителната фаза по чл. 288 ГПК може да бъде констатирана от ВКС, без да се налага да се прави анализ, преценка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е такава квалифицирана форма на неправилност, която е обусловена от наличието на видимо тежко нарушение на закона - материален или процесуален, или явна необоснованост, които имат за последица постановяване на неправилен, подлежащ на касационно обжалване съдебен акт. В случая, нито служебно, нито с оглед изтъкнатите в изложението към касационната жалба пороци на въззивното решение не може да се обоснове наличието на очевидна неправилност. Доводите и аргументацията, с които касаторът е обосновал поддържаните основания за селекция по чл. 280, ал. 1, т. 1 ГПК, са същите, с които се поддържа и тезата за очевидна неправилност на въззивното решение – твърденията са за неправилно приложение на материалния и процесуалния закон /необсъждане на доводи, възражения и недопускане на доказателства/ и за необоснованост. </w:t>
        <w:tab/>
        <w:br/>
        <w:tab/>
        <w:t xml:space="preserve"/>
        <w:tab/>
        <w:br/>
        <w:tab/>
        <w:t xml:space="preserve">На основание чл. 78, ал. 3 ГПК Т. И. Б. следва да заплати на Н. A. Б. сумата 511,29 евро, равностойност на 1000 лева, представляваща заплатеното адвокатско възнаграждение за процесуално представителство пред ВКС.</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НЕ ДОПУСКА касационно обжалване на решение № 3706/13.06.2025 г. по в. гр. д. № 4071/2025 г. на ГС – София. </w:t>
        <w:tab/>
        <w:br/>
        <w:tab/>
        <w:t xml:space="preserve"/>
        <w:tab/>
        <w:br/>
        <w:tab/>
        <w:t xml:space="preserve">ОСЪЖДА Т. И. Б. да заплати на Н. А. Б. сумата 511,29 евро съдебни разноски за процесуално представителство пред ВКС.</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