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№1014/04.03.2026 по гр. д. №4536/2025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1014</w:t>
        <w:tab/>
        <w:br/>
        <w:tab/>
        <w:t xml:space="preserve"/>
        <w:tab/>
        <w:br/>
        <w:tab/>
        <w:t xml:space="preserve">София, 04.03.2026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февруари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4536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„Национална електрическа компания“ ЕАД, чрез юрк. Н. К., срещу решение № 3428/03.06.2025г. по в. гр. д. № 9479/2024г. по описа на СГС, ІІ Е ВС, с което е потвърдено първоинстанционното решение за уважаване на предявените от С. Х. С. срещу касатора искове по чл. 344, ал. 1, т. 1, т. 2 и т. 3 КТ за отмяна на извършеното със заповед № 182/11.10.2023г. уволнение; за възстановяване на заеманата преди уволнението длъжност „експерт програми и проекти““ и за заплащане на 10210,31лева – обезщетение за оставане без работа в резултат от незаконното уволнение в периода 13.10.2023г. - 13.04.2024г.</w:t>
        <w:tab/>
        <w:br/>
        <w:tab/>
        <w:t xml:space="preserve"/>
        <w:tab/>
        <w:br/>
        <w:tab/>
        <w:t xml:space="preserve">Касаторът заявява неправилност на обжалваното решение, изразявайки несъгласие с възприетия от въззивната инстанция решаващ мотив за уважаване на исковете – немотивираност на уволнителната заповед. В изложението по чл. 284, ал. 3, т. 1 ГПК се сочи да е от значение за изхода на спора дали въззивният съд се е произнесъл по въпросите за 1/ възможността на правото на защита на ищеца „по смисъла на решение № 346/23.07.2010г. по гр. д.№ 468/2009г., ВКС, ІVГО; решение № 46/04.07.2911г. по гр. д.№16/2010г., ВКС, ІVГО и решение № 295/29.03.2017г по гр. д.№ 1178/2016г., ВКС, ІV ГО“; 2/ доколко мотивите са съобразени с ,,приетите писмени и гласни доказателства, разгледани в тяхната съвкупност и 3/ доколко уволнителната заповед попада извън хипотезите „на смисъла на решение № 342/04.10.2011г по гр. д.№ 11/2011г., ВКС, ІVГО, решение № 2301/24.01.2007г. по гр. д.№ 947/2004г., ВКС, ІІІГО и решение № 40/15.02.2017г. по гр. д.№ 2680/2016г. ВКС, ІVГО.</w:t>
        <w:tab/>
        <w:br/>
        <w:tab/>
        <w:t xml:space="preserve"/>
        <w:tab/>
        <w:br/>
        <w:tab/>
        <w:t xml:space="preserve">Насрещната страна по жалбата – ищецът С. Х. С., чрез адв. Ц. М., възразява срещу допускането на касационно обжалване и оспорва оплакването в касационната жалба. Претендира присъждане на разноски за адвокатско възнаграждение за настоящото производство.</w:t>
        <w:tab/>
        <w:br/>
        <w:tab/>
        <w:t xml:space="preserve"/>
        <w:tab/>
        <w:br/>
        <w:tab/>
        <w:t xml:space="preserve">Съдът намира за допустима касационната жалба, а искането за допускане на касационно обжалване за неоснователно по следните съображения:</w:t>
        <w:tab/>
        <w:br/>
        <w:tab/>
        <w:t xml:space="preserve"/>
        <w:tab/>
        <w:br/>
        <w:tab/>
        <w:t xml:space="preserve">За да достигне до еднакви крайни изводи с първата инстанция за основателност на предявените искове по чл. 344, т. 1-3 КТ, въззивната инстанция е приела, че уволнението на ищеца по чл. 328, ал. 1, т. 12 КТ е незаконосъобразно, защото уволнителната заповед не е мотивирана, доколкото в нея са използвани общи формулировки и не са посочени конкретни годни да обосноват състава на чл. 328, ал. 1, т. 12 КТ обстоятелства, а именно - в какво се изразява обективната невъзможност за изпълнение на трудовия договор от служителя и каква е конкретна причина за възникването й. Изтъкнал е, че съгласно практика на ВКС / Решение № 346 от 23.07.2010 г. на ВКС по гр. д. № 468/2009 г., IV г. о., ГК, Решение № 46 от 4.07.2011 г. на ВКС по гр. д. № 16/2010 г., IV г. о., ГК, Решение № 295 от 29.03.2017 г. на ВКС по гр. д. № 1178/2016 г., IV г. о., ГК/ посочването на подобни факти е задължително с оглед осигуряване възможност на служителя да защити правата си при оспорване прекратяването на трудовото му правоотношение.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Същият следва да е ясно и точно формулиран от касатора, което в случая категорично не е сторено по отношение на въпрос № 3 / попада ли уволнителната заповед извън хипотезите „на смисъла на решение № 342/04.10.2011г по гр. д.№ 11/2011г. , ВКС, ІVГО, решение № 2301/24.01.2007г. по гр. д.№ 947/2004г., ВКС, ІІІГО и решение № 40/15.02.2017г. по гр. д.№ 2680/2016г. ВКС, ІVГО.“/. Би могло да се приеме, че първият въпрос е за съответствието на решаващия извод на въззивния съд за немотивираност на процесната уволнителна заповед с разрешенията на цитираната практика на ВКС, но като се има предвид, че именно тези разрешения са изрично споделените в решението на въззивната инстанция, остава непонятно дали касаторът се позовава на допълнителния селективен критерий на чл. 280, ал. 1, т. 1 ГПК. Липсата на ясно формулиран от касатора правен въпрос по смисъла на чл. 280, ал. 1 ГПК и на позоваване на някой от допълнителните селективни критерии по чл. 280, ал. 1, т. 1 -3 ГПК сама по себе си е основание за недопускане на касационно обжалване.</w:t>
        <w:tab/>
        <w:br/>
        <w:tab/>
        <w:t xml:space="preserve"/>
        <w:tab/>
        <w:br/>
        <w:tab/>
        <w:t xml:space="preserve">Вторият въпрос на касатора – за обусловеността на мотивите от съвкупната преценка на събраните доказателства – по съществото си е довод за необоснованост на въззивното решение / който не е проверим в производството по чл. 288 ГПК/ и то напълно произволно заявен, доколкото липсват касационни оплаквания за нарушения на съдопроизводствените правила при обсъждане на събраните по делото доказателства. </w:t>
        <w:tab/>
        <w:br/>
        <w:tab/>
        <w:t xml:space="preserve"/>
        <w:tab/>
        <w:br/>
        <w:tab/>
        <w:t xml:space="preserve">В заключение, обжалваното решение не следва да се допуска до касационно обжалване. </w:t>
        <w:tab/>
        <w:br/>
        <w:tab/>
        <w:t xml:space="preserve"/>
        <w:tab/>
        <w:br/>
        <w:tab/>
        <w:t xml:space="preserve">Предвид изхода на настоящото производство, на ищеца се следват разноски за адвокатско възнаграждение, които съобразно приложения списък и доказателства са в размер на 2400 лева или 1227, 10 евро.</w:t>
        <w:tab/>
        <w:br/>
        <w:tab/>
        <w:t xml:space="preserve"/>
        <w:tab/>
        <w:br/>
        <w:tab/>
        <w:t xml:space="preserve">Така мотивиран, настоящият състав на Върховния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3428/03.06.2025г. по в. гр. д. № 9479/2024г. по описа на СГС, ІІЕ ВС.</w:t>
        <w:tab/>
        <w:br/>
        <w:tab/>
        <w:t xml:space="preserve"/>
        <w:tab/>
        <w:br/>
        <w:tab/>
        <w:t xml:space="preserve">ОСЪЖДА „Национална електрическа компания“ ЕАД, ЕИК[ЕИК], да заплати на С. Х. С., ЕГН [ЕГН], с адрес: [населено място],[жк], [жилищен адрес] на основание чл. 78, ал. 1 ГПК, сумата 1227, 10 евро разноски за настоящото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