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№1073/05.03.2026 по ч.гр.д. №4778/2025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1073</w:t>
        <w:tab/>
        <w:br/>
        <w:tab/>
        <w:t xml:space="preserve"/>
        <w:tab/>
        <w:br/>
        <w:tab/>
        <w:t xml:space="preserve"> София, 05.03.2026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пети март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4778 по описа на Върховния касационен съд за 2025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вх. № 29943/07.11.2025 г., подадена от Комисия за отнемане на незаконно придобитото имущество /КОНПИ/, чрез процесуален представител ст. инсп. Б. З., против определение № 2703 от 17.10.2025 г., постановено по в. гр. д. № 2426/2023 г. по описа на Софийски апелативен съд, с което е оставена без уважение молбата по чл. 248, ал. 1 ГПК, именована частна жалба, вх. № 14766/03.06.2025 г. на КОНПИ за изменение на определение № 1240 от 08.05.2025 г. по същото дело за осъждане на Комисията да заплати държавна такса в размер на 8674,92 лева на основание чл. 157, ал. 2 от ЗПКОНПИ по сметка на САС.</w:t>
        <w:tab/>
        <w:br/>
        <w:tab/>
        <w:t xml:space="preserve"/>
        <w:tab/>
        <w:br/>
        <w:tab/>
        <w:t xml:space="preserve">Жалбоподателят навежда оплаквания за неправилност на определението и иска отмяната му. </w:t>
        <w:tab/>
        <w:br/>
        <w:tab/>
        <w:t xml:space="preserve"/>
        <w:tab/>
        <w:br/>
        <w:tab/>
        <w:t xml:space="preserve">Частната жалба е подадена от легитимирана страна, в срока по чл. 275, ал. 1 ГПК, срещу подлежащ на обжалване съдебен акт и е процесуално допустима. </w:t>
        <w:tab/>
        <w:br/>
        <w:tab/>
        <w:t xml:space="preserve"/>
        <w:tab/>
        <w:br/>
        <w:tab/>
        <w:t xml:space="preserve">Върховният касационен съд, състав на III гражданско отделение, след преценка на данните по делото и доводите в частната жалба, намира следното:</w:t>
        <w:tab/>
        <w:br/>
        <w:tab/>
        <w:t xml:space="preserve"/>
        <w:tab/>
        <w:br/>
        <w:tab/>
        <w:t xml:space="preserve">С обжалваното определение е оставено без уважение искането на КОНПИ с правно основание чл. 248, ал. 1 ГПК за изменение на определение № 1240 от 08.05.2025 г. по същото дело за осъждане на Комисията да заплати държавна такса в размер на 8674,92 лева на основание чл. 157, ал. 2 от ЗПКОНПИ по сметка на САС при частично прекратяване на делото, поради оттегляне на подадената от КОНПИ въззивна жалба. </w:t>
        <w:tab/>
        <w:br/>
        <w:tab/>
        <w:t xml:space="preserve"/>
        <w:tab/>
        <w:br/>
        <w:tab/>
        <w:t xml:space="preserve">Разгледана по същество частната жалба е неоснователна.</w:t>
        <w:tab/>
        <w:br/>
        <w:tab/>
        <w:t xml:space="preserve"/>
        <w:tab/>
        <w:br/>
        <w:tab/>
        <w:t xml:space="preserve">Производството пред Софийски апелативен съд е образувано по въззивна жалба на КОНПИ срещу отхвърлителното решение № 458 от 24.07.2023 г., постановено гр. д. № 931/2021 г. по описа на Окръжен съд -Благоевград, по предявени от Комисията срещу А. Е. С., А. Л. С., „Джи Пи Груп“ ЕООД, „Веджитейбълс“ ЕООД и „Фишлен България“ ЕООД искове по чл. 153, ал. 2 ЗОНПИ за отнемане на имущество от ответниците на обща стойност 1 087 864,44 лева. Поради заявено от КОНПИ частично оттегляне на въззивната жалба с протоколно определение от 14.10.2024 г. е прекратено производството по въззивната жалба на Комисията срещу решение № 458 от 24.07.2023 г. по гр. д. № 931/2020 г. по описа на Окръжен съд - Благоевград в частите, с които са отхвърлени следните искове на КОНПИ: срещу А. Е. С. за отнемане на сумата: в размер от 2500 лева – равностойност на отчуждени 25 дружествени дяла от капитала на „ЕМ КОМЕРС“ ЕООД; сумата в размер от 35 000 лева – пазарна стойност на отчужден недвижим имот – ПИ № ... в м. „Г.“ по плана за земеразделяне на землището на [населено място] могила; сумата в размер от 130 000 лева – пазарна стойност на отчужден лек автомобил, марка „Мерцедес“, модел „ЦЛ 65 АМГ“, с рег. [рег. номер на МПС] ; сумата в размер от 55 000 лева – пазарна стойност на отчужден лек автомобил, марка „Ауди“, модел „А8 Куатро“, с рег. [рег. номер на МПС] ; сумата в размер от 17 225,82 лева – получено застрахователно обезщетение за лек автомобил, марка „Мерцедес ЦЛС“, с рег. [рег. номер на МПС] /с обща цена на оттеглените искове в размер на 239 725,82 лева/; срещу А. Л. С. за отнемане на: сумата в размер на 40 000 лева – изтеглени парична средства на 14.11.2011 г. от разплащателна сметка IBAN ... в „Банка ДСК“ ЕАД; сумата в размер на 1258,40 лева – изтеглени парични средства на 04.07.2014 г. от разплащателна сметка IBAN ... в „Банка ДСК“ ЕАД; сумата в размер на 2000 лева – изтеглени парични средства на 12.05.2017 г. от разплащателна сметка IBAN ... в „Банка ДСК“ ЕАД и сумата в размер на 128 962 лева – изтеглени парични средства през 2018 г. от разплащателна сметка IBAN ... в „Банка ДСК“ ЕАД /с обща цена на оттеглените искове в размер на 172 220,40 лева/; срещу „Джи Пи Груп – 2010“ ЕООД за отнемане на сумата в размер от 12 000 лева – пазарна стойност на отчуждени недвижими имоти както следва: общежитие, работническо с площ от 427 кв. м., находящо се в поземлен имот с № ... в землището на [населено място], общ. С. и сграда, представляваща друга жилищна сграда /барака, лятна кухня и друг/ с площ от 56 кв. м., находяща се в поземлен имот с № ... в землището на [населено място], общ. С.; срещу „Фишленд България“ ЕООД за отнемане на сумата в размер от 9800 лева – получена по разплащателна сметка BG ... в „ПИБ“АД, с титуляр: „Фишленд България“ ЕООД. С определението Комисията е осъдена да заплати в полза на въззиваемите съдебноделоводни разноски. С определение № 1240 от 08.05.2025 г., постановено по реда на чл. 77 ГПК, КОНПИ е осъдена да заплати дължимата държавна такса за въззивното производство в размер на 8674,92 лева, съразмерно на интереса по частично оттеглената въззивна жалба равняващ се на 433 746,22 лева, на основание чл. 157, ал. 2 ЗОНПИ. С молба от 03.06.2025 г., наименована частна жалба, Комисията е изразила несъгласие с определението – поискала е да се отмени осъждането, като се съобрази, че не следва да внася такса предвид изхода на спора. Изводите на въззивния съд в обжалваното в настоящото производство определение № 2703 от 17.10.2025 г. са правилни и законосъобразни. Трайно в практиката на ВКС е прието, че в Закона за отнемане в полза на държавата на незаконно придобито имущество /отм., 23.01.2018 г./ и в сега действащия Закон за отнемане на незаконно придобитото имущество вече изрично се съдържат норми за присъждане на държавните такси в зависимост от изхода на спора /чл. 78, ал. 2 ЗОПДНПИ - отм. и чл. 157, ал. 2 ЗОНПИ/. При действието на тези разпоредби е формирана практика, според която Комисията дължи заплащане на държавна такса, когато искът е отхвърлен или производството е прекратено /вж. определение № 2366 от 03.08.2023 г. по гр. д. № 4777/2022 г., III г. о., определение № 13 от 12.01.2021 г. по ч. гр. д. № 3107/2020 г., IV г. о., определение № 1666 от 15.06.2023 г. по гр. д. № 170/2023 г., IV г. о. и решение № 147 от 16.09.2019 г. по гр. д. № 1998/2018 г., IV г. о./. В случая искът на КОНПИ е приет за неоснователен и е отхвърлен изцяло от първоинстанционния съд, поради частичното оттегляне на въззивната жалба решението му е влязло в сила на основание чл. 296, т. 2 ГПК в посочените го-горе части, следователно Комисията дължи да заплати държавна такса за производството в полза на бюджета на съдебната власт. Държавната такса е определена правилно от въззивния съд в размер на 8674,92 лева. Ето защо, не е налице основание за изменение на осъждането за разноски с определение № 1240 от 08.05.2025 г. по в. гр. д. № 2426/2023 г. по описа на Софийски апелативен съд.</w:t>
        <w:tab/>
        <w:br/>
        <w:tab/>
        <w:t xml:space="preserve"/>
        <w:tab/>
        <w:br/>
        <w:tab/>
        <w:t xml:space="preserve">Цитираната от жалбоподателя, като актуална практика на ВКС – определение № 5285 от 19.11.2024 г. по ч. гр. д. № 3651/2024 г., IV г. о., се отнася до хипотеза, която е различна от настоящата и в която Комисията е оттеглила иска и делото е прекратено на основание чл. 232 ГПК, следователно спорът между страните не е решен окончателно в смисъл, че то е приключило по начин, изключващ възможността искът да бъде предявен отново.</w:t>
        <w:tab/>
        <w:br/>
        <w:tab/>
        <w:t xml:space="preserve"/>
        <w:tab/>
        <w:br/>
        <w:tab/>
        <w:t xml:space="preserve">Предвид изложеното, обжалваното определение е правилно и следва да се потвърди.</w:t>
        <w:tab/>
        <w:br/>
        <w:tab/>
        <w:t xml:space="preserve"/>
        <w:tab/>
        <w:br/>
        <w:tab/>
        <w:t xml:space="preserve">Водим от горното,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ПОТВЪРЖДАВА определение № 2703 от 17.10.2025 г., постановено по в. гр. д. № 2426/2023 г. по описа на Софийски апелативен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