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№50064/30.10.2023 по ч. търг. д. №412/2020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50064</w:t>
        <w:tab/>
        <w:br/>
        <w:tab/>
        <w:t xml:space="preserve"/>
        <w:tab/>
        <w:br/>
        <w:tab/>
        <w:t xml:space="preserve">гр. София, 30.10.2023 г.</w:t>
        <w:tab/>
        <w:br/>
        <w:tab/>
        <w:t xml:space="preserve"/>
        <w:tab/>
        <w:br/>
        <w:tab/>
        <w:t xml:space="preserve">ВЪРХОВЕН КАСАЦИОНЕН СЪД – Търговска колегия, първо търговско отделение в закрито заседание в състав:</w:t>
        <w:tab/>
        <w:br/>
        <w:tab/>
        <w:t xml:space="preserve"/>
        <w:tab/>
        <w:br/>
        <w:tab/>
        <w:t xml:space="preserve"> ПРЕДСЕДАТЕЛ: ЕВГЕНИЙ СТАЙКОВ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ч. т. д. № 412 по описа за 2020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Н. Д. Н. срещу определение № 534/10.12.2019 г. по в. ч. д. № 770/2019 г. на Апелативен съд П., с което е потвърдено определение от 05.11.2019 г. на Окръжен съд Кърджали по т. д. № 39/2019 г. за връщане на подадена от жалбоподателя искова молба и прекратяване на производството, образувано въз основа на нея, като недопустимо. </w:t>
        <w:tab/>
        <w:br/>
        <w:tab/>
        <w:t xml:space="preserve"/>
        <w:tab/>
        <w:br/>
        <w:tab/>
        <w:t xml:space="preserve">Жалбоподателят прави оплакване за неправилност на атакуваното определение, тъй като при постановяването му въззивният съд неправилно e приел, че той като ищец е загубил правото си на иск за защита на неимущественото му право на информация в момента, в който е напуснал дружеството. В действителност той е подал иска по чл. 71 ТЗ докато е бил съдружник и по време на процеса е прекратил участието си в дружеството. Счита за важно обстоятелство, че претенцията му е за достъп до книжа на дружеството, съставени в период от време, когато е бил съдружник. В жалбата излага твърдения, че има правен интерес да води осъдителен иск по чл. 71 ТЗ, тъй като са били засегнати негови дружествени права в момент, когато все още е бил съдружник. При изложените доводи касаторът претендира отмяна на атакуваното определение и връщане на делото за продължаване на процесуалните действия по разглеждане на предявената от него претенция с правно основание чл. 71 ТЗ. </w:t>
        <w:tab/>
        <w:br/>
        <w:tab/>
        <w:t xml:space="preserve"/>
        <w:tab/>
        <w:br/>
        <w:tab/>
        <w:t xml:space="preserve">Като релевантни за допускане на касационно обжалване в изложението по чл. 284, ал. 3, т. 1 ГПК касаторът сочи следните въпроси : </w:t>
        <w:tab/>
        <w:br/>
        <w:tab/>
        <w:t xml:space="preserve"/>
        <w:tab/>
        <w:br/>
        <w:tab/>
        <w:t xml:space="preserve">1. „Има ли правен интерес да води осъдителен иск на основание чл. 71 ТЗ за защита на членствено право по чл. 123 ТЗ /право да преглежда книжата на дружеството/ лице, което след подаване на исковата молба е прекратило участието си в дружеството по реда на чл. 125, ал. 2 ТЗ?“</w:t>
        <w:tab/>
        <w:br/>
        <w:tab/>
        <w:t xml:space="preserve"/>
        <w:tab/>
        <w:br/>
        <w:tab/>
        <w:t xml:space="preserve">2. „Погасяват ли се правата на съдружника по чл. 123 ТЗ в момента на прекратяване на участието му в дружеството по реда на чл. 125, ал. 3 ТЗ, или те продължават да съществуват, но само досежно периода, в който е бил съдружник?“</w:t>
        <w:tab/>
        <w:br/>
        <w:tab/>
        <w:t xml:space="preserve"/>
        <w:tab/>
        <w:br/>
        <w:tab/>
        <w:t xml:space="preserve">3. „Поглъща ли искът по чл. 125, ал. 3 ТЗ исковете за защита на отделни членствени права по чл. 71 ТЗ?“ </w:t>
        <w:tab/>
        <w:br/>
        <w:tab/>
        <w:t xml:space="preserve"/>
        <w:tab/>
        <w:br/>
        <w:tab/>
        <w:t xml:space="preserve"> Жалбоподателят Н. излага твърдения, че поставените в изложението въпроси са значими за решаващите изводи на въззивния съд и ще допринесат за точното прилагане на закона и развитие на правото, тъй като няма формирана практика, която да им дава отговор. </w:t>
        <w:tab/>
        <w:br/>
        <w:tab/>
        <w:t xml:space="preserve"/>
        <w:tab/>
        <w:br/>
        <w:tab/>
        <w:t xml:space="preserve">Ответникът по частната касационна жалба „УСТРА-БЕТОН“ ООД я оспорва като неоснователна и поддържа, че постановеното от Апелативен съд П. определение е законосъобразно. Счита, че не са налице предпоставки за допускането му до касация, тъй като съществува формирана по реда на чл. 290 ГПК и чл. 274, ал. 3 ГПК практика по приложението на чл. 71 ТЗ в обратния на сочения от жалбоподателя смисъл. Претендира присъждане на разноски.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Частната жалба е подадена в преклузивния срок по чл. 275, ал. 1 ГПК от легитимирана да обжалва страна срещу подлежащ на обжалване съдебен акт и отговаря на изискванията за редовност по чл. 284 ГПК, поради което се явява процесуално допустима. </w:t>
        <w:tab/>
        <w:br/>
        <w:tab/>
        <w:t xml:space="preserve"/>
        <w:tab/>
        <w:br/>
        <w:tab/>
        <w:t xml:space="preserve">С обжалваното определение на Апелативен съд П. е потвърдено определение от 05.11.2019 г. на Окръжен съд Кърджали по т. д. № 39/2019 г. за връщане на подадената от Н. Г. Н. срещу „УСТРА БЕТОН“ ООД искова молба, обективираща претенция с правно основание чл. 71 ТЗ – да се осъди ответното дружество да предостави счетоводен баланс, отчет за приходите и разходите, отчет за паричните потоци, отчет за собствения капитал - всички документи към 31.12.2018 г., приложенията към ГФО за 2018 г., оборотна ведомост към 31.12.2018 г., както и всички протоколи от проведени през периода 2010 г. – 28.02.2018 г. заседания на общото събрание на съдружниците в дружеството, книга за дяловете и протоколна книга за решенията на общото събрание. От въззивния съд е съобразено, че на 28.02.2018 г. ищецът е отправил волеизявление до дружеството, че упражнява правото си по чл. 125, ал. 2 ТЗ доброволно да прекрати членственото правоотношение, съществуващо между него и дружеството. Исковата молба, обективираща осъдителна претенция по чл. 71 ТЗ, е изпратена по куриер до съда на 27.05.2019 г. Според решаващия състав членството се е прекратило в хода на процеса и това следва да бъде взето в предвид по реда на чл. 235, ал. 3 ГПК. По служебен ред от въззивния съд е установено, че наред с иска по чл. 71 ТЗ от Н. Д. Н. е предявен и иск по чл. 125, ал. 3 ТЗ. При тези факти е извършена преценка за липса на правен интерес от поддържане на претенцията с правно основание чл. 71 ТЗ поради изгубване на качеството съдружник в рамките на исковото производство. Недопустимостта на заведения иск е аргументирана с приложение на общите правила, закрепени в процесуалния закон, които изискват наличието на правен интерес като абсолютна положителна процесуална предпоставка за упражняване правото на иск. От решаващия състав е прието, че правата си ищецът може да защити в съдебното производство, което междувременно е заведено по чл. 125, ал. 3 ТЗ. </w:t>
        <w:tab/>
        <w:br/>
        <w:tab/>
        <w:t xml:space="preserve"/>
        <w:tab/>
        <w:br/>
        <w:tab/>
        <w:t xml:space="preserve">С определение № 184/10.06.2020 г. на основание чл. 292 ГПК производството по настоящото дело беше спряно до постановяване на решение по тълк. д. № 1/2020 г. на ОСТК на ВКС. Тъй като към настоящия момент е постановено ТР № 1/31.05.2023 г. по тълк. д. № 1/2020 г. на ОСТК производството по делото следва да бъде възобновено. </w:t>
        <w:tab/>
        <w:br/>
        <w:tab/>
        <w:t xml:space="preserve"/>
        <w:tab/>
        <w:br/>
        <w:tab/>
        <w:t xml:space="preserve">Първият въпрос, поставен от жалбоподателя, е обосновал мотивите на въззивната инстанция и е включен в предмета на процесуалния спор относно допустимостта на предявения осъдителен иск по чл. 71 ТЗ. Той удовлетворява общия селективен критерий по чл. 280, ал. 1 ГПК. Соченият от касатора допълнителен селективен критерий по чл. 280, ал. 1, т. 3 ГПК не е налице, но настоящият състав намира, че постановеното от въззивния съд определение е в противоречие с казуална практика на касационната инстанция, поради което е необходимо извършване на проверка за неговата законосъобразност в приложение на чл. 280, ал. 1, т. 1 ГПК.</w:t>
        <w:tab/>
        <w:br/>
        <w:tab/>
        <w:t xml:space="preserve"/>
        <w:tab/>
        <w:br/>
        <w:tab/>
        <w:t xml:space="preserve">С решение № 50/16.06.2014 г. по т. д. № 1087/2012 г. на I т. о., решение № 196/10.01.2014 г. по т. д. № 615/2012 г. на I т. о., решение № 212/14.02.2017 г. по т. д. № 2528/2015 г. на II т. о. на ВКС е прието, че по отношение на осъдителните и конститутивни искове по чл. 71 ТЗ правният интерес е презумптивен като за допустимостта им е достатъчно да се установи, че ищецът е съдружник или акционер в ответното дружество. Като всеки иск по чл. 71 ТЗ и осъдителният е за защита на членствени права и включва както установяването им в твърдения от ищеца обем, така и факта на нарушаването им. С решение № 128/2009 г. по т. д. № 269/2009 г. на I т. о., решение № 204/2012 г. по т. д. № 898/2010 г. на II т. о., решение № 174/2018 г. по т. д. № 1504/2016 г. на I т. о., определение № 41/2015 г. по ч. т. д. № 3519/2014 г. на I т. о. е разяснено, че е допустим иск за защита на членствени права на лице, което има качеството съдружник към момента на завеждането му, независимо от обстоятелството, че това качество е отпаднало в хода на процеса. С т. 5 на ТР № 1/31.05.2023 г. по тълк. д. № 1/2020 г. на ОСТК е консолидирана съществуващата до момента казуална практика, която приема, че уредената в чл. 125, ал. 2 ТЗ хипотеза предполага прекратяване участието на съдружник в ООД с изтичане срока на отправеното от него тримесечно предизвестие, т. е. членственото правоотношение се прекратява по право. Настоящият състав изцяло споделя цитираната практика, и счита, че поставеният от касатора първи въпрос намира в нея своя отговор. Следва да се има предвид и обстоятелството, че до момента на прекратяване на членственото правоотношение всеки съдружник притежава правата, които попълват съдържанието му, в техния пълен обем. Следователно, има правен интерес да води осъдителен иск по чл. 71 ТЗ за защита на членствено право лице, което след подаване на исковата молба е прекратило участието си в дружеството по реда на чл. 125, ал. 2 ТЗ.</w:t>
        <w:tab/>
        <w:br/>
        <w:tab/>
        <w:t xml:space="preserve"/>
        <w:tab/>
        <w:br/>
        <w:tab/>
        <w:t xml:space="preserve">С оглед дадения отговор на поставения от касатора правен въпрос, следва да се приеме, че в полза на ищеца и жалбоподател в настоящото производство Н. Д. Н. е налице правен интерес от завеждане и поддържане на осъдителен иск по чл. 71 ТЗ. Той е подал предизвестие за напускане на ответното дружество по реда на чл. 125, ал. 2 ГПК на 28.02.2019 г. и на основание чл. 125, ал. 2 ТЗ правоотношението му с дружеството „УСТРА-БЕТОН“ ООД се е прекратило на 28.05.2019 г. Предявената искова молба, обективираща осъдителна претенция по чл. 71 ТЗ срещу търговското дружество, е подадена на 27.05.2019 г. , т. е. към дата, на която ищецът все още е бил съдружник. С оглед отговора на поставения правен въпрос следва да се приеме, че към този момент той е притежавал целия обем права на съдружник по смисъла на чл. 123 ТЗ, включително да бъде осведомяван за дружествените работи и да преглежда дружествените книжа. Предявяването на иск за изплащане на дружествения дял не отнема правото му да прегледа дружествените книжа, а тъкмо обратното - обосновава интерес от упражняване на това право с цел правилно формулиране размера на претенцията. Обстоятелството, че в производството по чл. 125, ал. 3 ТЗ съдът събира доказателства за стойността дружественото участие с оглед размера на дела не може да бъде интерпретирано по начин, лишаващ съдружника от правото му на достъп до дружествените книжа преди завеждане на иска по чл. 125, ал. 3 ТЗ и в хода на процеса. Възприетите от въззивната инстанция допълнителни аргументи на първоинстанционния съд, че предоставянето на достъп до дружествените книжа на лице, за което е отпаднало качеството съдружник, нарушава търговската тайна не може са обоснове извод за пълна забрана то да получи достъп до документите. Балансът между интереса на дружеството и този на съдружника предпоставя спазване на задължението по чл. 123 ТЗ относно документи, обективиращи информация за дружествените дела, осъществили се до датата, на която е било прекратено членственото правоотношение с напусналия съдружник.</w:t>
        <w:tab/>
        <w:br/>
        <w:tab/>
        <w:t xml:space="preserve"/>
        <w:tab/>
        <w:br/>
        <w:tab/>
        <w:t xml:space="preserve">Постановеното от въззивния съд определение е неправилно.</w:t>
        <w:tab/>
        <w:br/>
        <w:tab/>
        <w:t xml:space="preserve"/>
        <w:tab/>
        <w:br/>
        <w:tab/>
        <w:t xml:space="preserve">При служебна проверка настоящата инстанция установи, че производството по чл. 125, ал. 3 ТЗ, предмет на т. д. № 42/2019 г. на Окръжен съд Кърджали, е прекратено поради оттегляне на иска по реда и условията на чл. 232, предл. 1 ГПК. Тъй като сочената разпоредба не препятства повторно завеждане на същата претенция, то от настоящата инстанция следва да бъде постановено определение, с което да бъдат отменени потвърждаващото определение на въззивния съд и определението по чл. 130 ГПК на първоинстанционния съд, съответно делото да бъде върнато на Окръжен съд Кърджали за преценка дали към настоящия момент за ищеца Н. Н. все още е налице интерес от поддържане на осъдителния иск по чл. 71 ТЗ. </w:t>
        <w:tab/>
        <w:br/>
        <w:tab/>
        <w:t xml:space="preserve"/>
        <w:tab/>
        <w:br/>
        <w:tab/>
        <w:t xml:space="preserve">Изложеното мотивира настоящият състав на съда да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ч. т. д. № 412/2020 г., спряно до постановяване на решение по тълкувателно дело № 1/2020 г. на ОСТК на ВКС.</w:t>
        <w:tab/>
        <w:br/>
        <w:tab/>
        <w:t xml:space="preserve"/>
        <w:tab/>
        <w:br/>
        <w:tab/>
        <w:t xml:space="preserve">ДОПУСКА касационно обжалване на определение № 534/10.12.2019 г. по в. ч. д. № 770/2019 г. на Апелативен съд П. </w:t>
        <w:tab/>
        <w:br/>
        <w:tab/>
        <w:t xml:space="preserve"/>
        <w:tab/>
        <w:br/>
        <w:tab/>
        <w:t xml:space="preserve">ОТМЕНЯ определение № 534/10.12.2019 г. по в. ч. д. № 770/2019 г. на Апелативен съд П. и потвърденото с него определение от 05.11.2019 г. по т. д. № 39/2019 г. на Окръжен съд Кърджали. </w:t>
        <w:tab/>
        <w:br/>
        <w:tab/>
        <w:t xml:space="preserve"/>
        <w:tab/>
        <w:br/>
        <w:tab/>
        <w:t xml:space="preserve">ВРЪЩА делото на Окръжен съд Кърджали за продължаване на процесуалните действия по разглеждане на предявената от Н. Д. Н. искова претенция по чл. 71 ТЗ срещу „УСТРА-БЕТОН“ ООД.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