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№1175/11.03.2026 по гр. д. №810/2025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т. 1 от ТР № 4/2024 от 24.02.2026 г. се приема, че актът, с който районният съдия е разпоредил вписване в особената книга на съда на последицата по чл. 51, ал. 2 ЗН, не подлежи на отмяна по реда на чл. 303, ал. 1, т. 5 ГПК. Тъй като е поискана отмяна, на основание чл. 303, ал. 1, т. 5 ГПК на определение, с което районен съд е разпоредил вписване в особената книга на съда на последицата по чл. 51, ал. 2 ЗН, съгласно приетото в т. 1 от ТР № 4/2024 г. на ОСГК на ВКС, подадената молба за отмяна е недопустима, като подадена против съдебен акт който не подлежи на отмяна по реда на чл. 303-309 ГПК и следва да се остави без разглеждане.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1175</w:t>
        <w:tab/>
        <w:br/>
        <w:tab/>
        <w:t xml:space="preserve"/>
        <w:tab/>
        <w:br/>
        <w:tab/>
        <w:t xml:space="preserve">София, 11.03.2026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25 февруари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810/2025 година</w:t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/>
        <w:tab/>
        <w:br/>
        <w:tab/>
        <w:t xml:space="preserve">Постъпила е молба вх. № 260021/07.01.2025 г. от С. М. Т., ЕГН-[ЕГН], С. М. Т., ЕГН-[ЕГН] и А. М. Т., ЕГН-[ЕГН], за отмяна на основание чл. 303, ал. 1, т. 5 ГПК на определение № 966/22.04.2013 г. по ч. гр. д.№ 69/2013 г. на РС-Велико Търново, с което е постановено да се впише в книгата по чл. 49, ал. 1 ЗН, че те, като наследници на С. Я. Р., починала в [населено място] на 13.06.2011г., на основание чл. 51 ЗН, са изгубили правото да приемат оставеното от нея наследство поради незаявяване в определения им срок дали приемат наследството. Със същото определение е вписано приемането на наследството от наследниците на същата А. М. А. и М. А. М.. </w:t>
        <w:tab/>
        <w:br/>
        <w:tab/>
        <w:t xml:space="preserve"/>
        <w:tab/>
        <w:br/>
        <w:tab/>
        <w:t xml:space="preserve">Молителите твърдят, че поради нередовното им уведомяване не са узнали за определения им от съда срок, в който да заявят дали приемат наследството, оставено от С. Я. Р., починала в [населено място] на 13.06.2011г., поради което срокът не е започнал да тече и вписването в книгата по чл. 49, ал. 1 ЗН е незаконосъобразно.</w:t>
        <w:tab/>
        <w:br/>
        <w:tab/>
        <w:t xml:space="preserve"/>
        <w:tab/>
        <w:br/>
        <w:tab/>
        <w:t xml:space="preserve">Ответникът по молбата „Банка ДСК“ ЕАД не взема становище.</w:t>
        <w:tab/>
        <w:br/>
        <w:tab/>
        <w:t xml:space="preserve"/>
        <w:tab/>
        <w:br/>
        <w:tab/>
        <w:t xml:space="preserve">Съдът на основание чл. 307, ал. 1 ГПК при проверка допустимостта на молбата, констатира следното.</w:t>
        <w:tab/>
        <w:br/>
        <w:tab/>
        <w:t xml:space="preserve"/>
        <w:tab/>
        <w:br/>
        <w:tab/>
        <w:t xml:space="preserve">Относно допустимостта на молба за отмяна на определение, постановено в производство по чл. 51 ЗН, е образувано тълк. дело № 4/2024 г. на ОСГК на ВКС по два въпроса, от които първият е: „Подлежи ли на отмяна на основание чл. 303 ГПК актът на районния съд по чл. 51, ал. 2 от Закона за наследството?“. Този въпрос е относим към допустимостта на молбата, поради което на основание чл. 292 във вр. с чл. 278, ал. 4 ГПК, с определение № 1250/17.03.2025 г., производството по настоящото дело е спряно до постановяване на решение по тълк. дело № 4/2024 г. на ОСГК на ВКС. </w:t>
        <w:tab/>
        <w:br/>
        <w:tab/>
        <w:t xml:space="preserve"/>
        <w:tab/>
        <w:br/>
        <w:tab/>
        <w:t xml:space="preserve">Постановено е Тълкувателно решение № 4/2024 от 24.02.2026 г. по тълк. дело № 4/2024 г. на ОСГК на ВКС, поради което производството по настоящото дело следва да бъде възобновено. В т. 1 от ТР № 4/2024 от 24.02.2026 г. се приема, че актът, с който районният съдия е разпоредил вписване в особената книга на съда на последицата по чл. 51, ал. 2 ЗН, не подлежи на отмяна по реда на чл. 303, ал. 1, т. 5 ГПК.</w:t>
        <w:tab/>
        <w:br/>
        <w:tab/>
        <w:t xml:space="preserve"/>
        <w:tab/>
        <w:br/>
        <w:tab/>
        <w:t xml:space="preserve">Тъй като е поискана отмяна, на основание чл. 303, ал. 1, т. 5 ГПК на определение, с което районен съд е разпоредил вписване в особената книга на съда на последицата по чл. 51, ал. 2 ЗН, съгласно приетото в т. 1 от ТР № 4/2024 г. на ОСГК на ВКС, подадената молба за отмяна е недопустима, като подадена против съдебен акт който не подлежи на отмяна по реда на чл. 303-309 ГПК и следва да се остави без разглеждане. </w:t>
        <w:tab/>
        <w:br/>
        <w:tab/>
        <w:t xml:space="preserve"/>
        <w:tab/>
        <w:br/>
        <w:tab/>
        <w:t xml:space="preserve">Водим от горното, Върховен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дело № 810/2025 г. на Върховния касационен съд, първо гражданско отделение.</w:t>
        <w:tab/>
        <w:br/>
        <w:tab/>
        <w:t xml:space="preserve"/>
        <w:tab/>
        <w:br/>
        <w:tab/>
        <w:t xml:space="preserve">ОСТАВЯ БЕЗ РАЗГЛЕЖДАНЕ молба вх. № 260021/07.01.2025 г., подадена от С. М. Т., ЕГН-[ЕГН], С. М. Т., ЕГН-[ЕГН] и А. М. Т., ЕГН-[ЕГН], с която се иска отмяна на основание чл. 303, ал. 1, т. 5 ГПК на определение № 966/22.04.2013 г. по ч. гр. д.№ 69/2013 г. на РС-Велико Търново.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 с частна жалба в едноседмичен срок от получаване на съобщението за изготвянето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