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№732/12.03.2026 по търг. д. №219/2026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№ 732</w:t>
        <w:tab/>
        <w:br/>
        <w:tab/>
        <w:t xml:space="preserve">Гр. София, 12.03.2026 г.</w:t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дванадесети март две хиляди двадесет и шеста година, в състав:</w:t>
        <w:tab/>
        <w:br/>
        <w:tab/>
        <w:t xml:space="preserve">ПРЕДСЕДАТЕЛ: АННА БАЕВА ЧЛЕНОВЕ: ЗОРНИЦА ХАЙДУКОВА</w:t>
        <w:tab/>
        <w:br/>
        <w:tab/>
        <w:t xml:space="preserve">ИВАНКА АНГЕЛОВА</w:t>
        <w:tab/>
        <w:br/>
        <w:tab/>
        <w:t xml:space="preserve">изслуша докладваното от съдия Зорница Хайдукова т. д. № 219 по описа за 2026 г. и за да се произнесе, взе предвид следното:</w:t>
        <w:tab/>
        <w:br/>
        <w:tab/>
        <w:t xml:space="preserve">Производството е образувано по искова молба на Община Чирпан за отмяна на основание чл. 47, ал. 1, т. 2, т. 4 и т. 6 ЗА на арбитражно решение № 1 -127 от 24.07.2025 г. по арб. д. № 1 - 26/2025 г. на арбитър “ad hoc” К. В..</w:t>
        <w:tab/>
        <w:br/>
        <w:tab/>
        <w:t xml:space="preserve">С исковата молба е заявено искане за спиране изпълнението на арбитражно решение № 1 -127 от 24.07.2025 г. по арб. д. № 1 - 26/2025 г. на арбитър “ad hoc” К. В. при условията на чл. 48, ал. 4, изр. второ ЗА.</w:t>
        <w:tab/>
        <w:br/>
        <w:tab/>
        <w:t xml:space="preserve">Предвид нормата на чл. 48, ал. 4, изр. второ ЗА Върховният касационен съд може да спре изпълнението на арбитражно решение като обезпечителна мярка по искове по чл. 47 ЗА и без обезпечение, когато са налице убедителни писмени доказателства за наличие на основание за отмяна.</w:t>
        <w:tab/>
        <w:br/>
        <w:tab/>
        <w:t xml:space="preserve">Настоящият състав на съда като съобрази представените към исковата молба писмени доказателства - решение № 1 -127 от 24.07.2025 г. по арб. д. № 1 - 26/2025 г. на арбитър “ad hoc” К. В., придружително писмо изх. № 92-00-192/07.11.2025 г., удостоверение за връчване на решението на 07.11.2025 г. и договор № 115/01.07.2013 г., намира, че е налице цитираната от молителя хипотеза на чл. 48, ал. 4, изр. второ ЗА и по отправеното от молителя искане като обезпечителна мярка по предявените искове по чл. 47 ЗА следва да бъде спряно изпълнението на решение № 1 -127 от 24.07.2025 г. по арб. д. № 1 - 26/2025 г. на арбитър “ad hoc” К. В..</w:t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>ОПРЕДЕЛИ :</w:t>
        <w:tab/>
        <w:br/>
        <w:tab/>
        <w:t xml:space="preserve">СПИРА на основание чл. 48, ал. 2, изр. второ ЗА изпълнението на решение № 1 -127 от 24.07.2025 г. по арб. д. № 1 - 26/2025 г. на арбитър “ad hoc” К. В..</w:t>
        <w:tab/>
        <w:br/>
        <w:tab/>
        <w:t xml:space="preserve">Определението не подлежи на обжалване.</w:t>
        <w:tab/>
        <w:br/>
        <w:tab/>
        <w:t xml:space="preserve">ПРЕДСЕДАТЕЛ:</w:t>
        <w:tab/>
        <w:br/>
        <w:tab/>
        <w:t xml:space="preserve">ЧЛЕНОВЕ: 1.</w:t>
        <w:tab/>
        <w:br/>
        <w:tab/>
        <w:t xml:space="preserve">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