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№1271/13.03.2026 по ч.гр.д. №1032/2026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1271 гр. София, 13.03.2026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тринадесети март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 </w:t>
        <w:tab/>
        <w:br/>
        <w:tab/>
        <w:t xml:space="preserve"/>
        <w:tab/>
        <w:br/>
        <w:tab/>
        <w:t xml:space="preserve">като изслуша докладваното от съдията Александър Цонев ч. гр. д. №1032/2026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 Образувано е по молба на „Еврика 7“ ЕООД за спиране изпълнението на въззивно решение на СГС, ІV- Б въззивен състав, постановено по в. гр. д. 4142/ 21г., с което дружеството е осъдено на основание чл. 200, ал. 1 КТ да плати сумата 14760лв..</w:t>
        <w:tab/>
        <w:br/>
        <w:tab/>
        <w:t xml:space="preserve"/>
        <w:tab/>
        <w:br/>
        <w:tab/>
        <w:t xml:space="preserve"> ВКС счита, че молбата за спиране е основателна. Въззивното решение подлежи на предварително изпълнение съгласно чл. 404, т. 1, пр. 2 ГПК. То не е влязло в сила, тъй като срещу него е подадена касационна жалба от молителя в законния срок - въззивното решение е връчено на 06.02.26г., а касационната жалба е подадена на 02.03.26г.. Изпълнението на въззивното решение подлежи на спиране при условията на чл. 282, ал. 2, т. 1 от ГПК - след внасянето на обезпечение в размер на присъдената сума. Обезпечението е налично по сметката на ВКС на 02.03.26г., видно от удостоверение на счетоводител при ВКС.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СПИРА на основание чл. 282, ал. 2, т. 1 от ГПК изпълнението на въззивно решение, постановено по в. гр. д. № 4142/ 21г., на СГС, ІV- Б въззивен състав.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издаде на молителя.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