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№673/12.02.2026 по гр. д. №941/2025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ВКС счита, че искането за допълване на решението е основателно, тъй като съдът е пропуснал да се произнесе по искането за присъждане на разноски. Осъществено е процесуално представителство от адв. Н. и адв. М. пред касационната инстанция. С оглед изхода на спора и пропорционално на осъществената защита относно искането за отнемане на леките автомобили, в полза на адв. М. и адв. Н. следва да се присъдят адвокатски възнаграждения по 250 евро на всяка, на основание чл. 38, ал. 2 ЗА.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673 гр. София, 12.02.2026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дванадесети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941/2025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молби на П. А. А. чрез адв.Н. Н. и на С. Г. Д. чрез адв. В. М. за допълване на касационното решение в частта за разноските, като бъде присъдено адвокатско възнаграждение на основание чл. 38, ал. 2 ГПК.</w:t>
        <w:tab/>
        <w:br/>
        <w:tab/>
        <w:t xml:space="preserve"/>
        <w:tab/>
        <w:br/>
        <w:tab/>
        <w:t xml:space="preserve">ВКС констатира, че по касационна жалба на Комисията за отнемане на незаконно придобито имущество /КОНПИ/ е оставил в сила въззивното решение на Варненски апелативен съд в частта, в която е отхвърлен иска на КОНПИ за отнемане на следното имущество: </w:t>
        <w:tab/>
        <w:br/>
        <w:tab/>
        <w:t xml:space="preserve"/>
        <w:tab/>
        <w:br/>
        <w:tab/>
        <w:t xml:space="preserve">от П. А. А. - 1/2 ид. ч. от лек автомобил, марка Фолксваген, модел Пасат, peг. [рег. номер на МПС] , дата на първа регистрация 06.03.1997 г., рама №..., двигател № ..., </w:t>
        <w:tab/>
        <w:br/>
        <w:tab/>
        <w:t xml:space="preserve"/>
        <w:tab/>
        <w:br/>
        <w:tab/>
        <w:t xml:space="preserve">и 1/2 ид. ч. от лек автомобил, марка Фолксваген, модел Пасат, peг. [рег. номер на МПС] , дата на първа регистрация 19.07.2002 г., рама № ..., двигател № ..., както и </w:t>
        <w:tab/>
        <w:br/>
        <w:tab/>
        <w:t xml:space="preserve"/>
        <w:tab/>
        <w:br/>
        <w:tab/>
        <w:t xml:space="preserve">от С. Г. Д. - 1/2 ид. ч. от лек автомобил, марка Фолксваген, модел Пасат, peг. [рег. номер на МПС] , дата на първа регистрация 06.03.1997 г., рама №..., двигател № ...,</w:t>
        <w:tab/>
        <w:br/>
        <w:tab/>
        <w:t xml:space="preserve"/>
        <w:tab/>
        <w:br/>
        <w:tab/>
        <w:t xml:space="preserve"> 1/2 ид. ч. от лек автомобил, марка Фолксваген, модел Пасат, peг. [рег. номер на МПС] , дата на първа регистрация 19.07.2002 г., рама № ..., двигател № ....</w:t>
        <w:tab/>
        <w:br/>
        <w:tab/>
        <w:t xml:space="preserve"/>
        <w:tab/>
        <w:br/>
        <w:tab/>
        <w:t xml:space="preserve">В срока за отговор КОНПИ е изразила становище да се присъдят минимални размери на адвокатските възнаграждения.</w:t>
        <w:tab/>
        <w:br/>
        <w:tab/>
        <w:t xml:space="preserve"/>
        <w:tab/>
        <w:br/>
        <w:tab/>
        <w:t xml:space="preserve">ВКС счита, че искането за допълване на решението е основателно, тъй като съдът е пропуснал да се произнесе по искането за присъждане на разноски, осъществено е процесуално представителство от адв. Н. и адв. М. пред касационната инстанция. С оглед изхода на спора и пропорционално на осъществената защита относно искането за отнемане на леките автомобили, в полза на адв. М. и адв. Н. следва да се присъдят адвокатски възнаграждения по 250 евро на всяка, на основание чл. 38, ал. 2 ЗА. </w:t>
        <w:tab/>
        <w:br/>
        <w:tab/>
        <w:t xml:space="preserve"/>
        <w:tab/>
        <w:br/>
        <w:tab/>
        <w:t xml:space="preserve">Воден от горното, ВКС,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ОСЪЖДА на основание чл. 248, ал. 1 ГПК, КОНПИ да плати на адв. Н. Н. Н. от АК - В арна и на адв. В. М. от АК - Варна на всяка по 250 евро, на основание чл. 38, ал. 2 ЗА, за осъществено процесуално представителство пред ВКС съответно на П. А. А. и на С. Г. Д., с оглед изхода на спора по иска за отнемане на лек автомобил, марка Фолксваген, модел Пасат, peг. [рег. номер на МПС] , дата на първа регистрация 06.03.1997 г., рама №..., двигател № ..., и лек автомобил, марка Фолксваген, модел Пасат, peг. [рег. номер на МПС] , дата на първа регистрация 19.07.2002 г., рама № ..., двигател № ...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