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№716/11.03.2026 по търг. д. №2236/2025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716</w:t>
        <w:tab/>
        <w:br/>
        <w:tab/>
        <w:t xml:space="preserve"/>
        <w:tab/>
        <w:br/>
        <w:tab/>
        <w:t xml:space="preserve">гр.София, 11.03. 2026 година</w:t>
        <w:tab/>
        <w:br/>
        <w:tab/>
        <w:t xml:space="preserve"/>
        <w:tab/>
        <w:br/>
        <w:tab/>
        <w:t xml:space="preserve">ВЪРХОВЕН КАСАЦИОНЕН СЪД на Република България, Първо търговско отделение, в закрито заседание на девети март през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ЧЛЕНОВЕ:МАДЛЕНА ЖЕЛЕВА</w:t>
        <w:tab/>
        <w:br/>
        <w:tab/>
        <w:t xml:space="preserve"/>
        <w:tab/>
        <w:br/>
        <w:tab/>
        <w:t xml:space="preserve">НИКОЛА ЧОМПАЛОВ</w:t>
        <w:tab/>
        <w:br/>
        <w:tab/>
        <w:t xml:space="preserve"/>
        <w:tab/>
        <w:br/>
        <w:tab/>
        <w:t xml:space="preserve">като изслуша докладваното от съдия Балевски т. д. №2236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„Продеа Инвестмънтс“ /с пълно търговско наименование „Продеа Аноними Етерия Епендисеон Се Акинити Периусия“ и с предишно наименование „НБГ Пангея РЕИК“/, дружество, учредено и съществуващо съгласно законите на Гърция срещу решение №434 от 21.07.2025 г., постановено по в. т.д. №156/2025 г. по описа на Апелативен съд–София, с което е потвърдено решение №260203 от 19.11.2024 г., постановено по т. д. №386/2021 г. по описа на СГС. С първоинстанционното решение е осъдено дружеството касатор на основание чл. 649, ал. 2 ТЗ, във вр. с чл. 55, ал. 1, пр. 3 ЗЗД да върне в масата на несъстоятелността на „Стърлинг Пропъртис България“ ЕООД /в несъстоятелност/ сумата 2 537 791.02 лева, получена в качеството на заложен кредитор на отпаднало основание - обявен за недействителен Договор за залог на търговско предприятие от 06.10.2015 г., ведно със законната лихва върху посочената сума, считано от 25.09.2020 г. до окончателното изплащане. Решението е постановено при участието на трето лице помагач „Уест Солюшън“ ЕООД.</w:t>
        <w:tab/>
        <w:br/>
        <w:tab/>
        <w:t xml:space="preserve"/>
        <w:tab/>
        <w:br/>
        <w:tab/>
        <w:t xml:space="preserve">Касационният жалбоподател поддържа, че обжалваното решение е неправилно поради нарушение на съдопроизводствените правила и на материалния закон и необоснованост. Навежда основания за допускане на решението до касационно обжалване по чл. 280, ал. 1, т. 1 – т. 3 и ал. 2, пр. 2 ГПК.</w:t>
        <w:tab/>
        <w:br/>
        <w:tab/>
        <w:t xml:space="preserve"/>
        <w:tab/>
        <w:br/>
        <w:tab/>
        <w:t xml:space="preserve">Съдът констатира, че съдия Боян Балевски е участвал в съдебните състави на ВКС, І т. о., постановили определение №2966/14.11.2024г. по т. д. №1292/2024 г. и определение №2415/17.09.2024 г. по ч. т.д. №1414/2024 г., а съдия Мадлена Желева е участвала в състава на ВКС, постановил определение №756 от 26.03.2024 г. по т. д. № 2737/22 г., като са взели отношение по факти и доводи на страните „Продеа Инвестмънтс“ и „Стърлинг Пропъртис България“ ЕООД, които са предмет и на настоящото производство. С оглед изложените обстоятелства и за избягване на всякакви съмнения в безпристрастността на съда, следва съдия Боян Балевски /докладчик/ и съдия Мадлена Желева да се отведат от разглеждане на настоящото дело по реда на чл. 22, ал. 1, т. 6 ГПК.</w:t>
        <w:tab/>
        <w:br/>
        <w:tab/>
        <w:t xml:space="preserve"/>
        <w:tab/>
        <w:br/>
        <w:tab/>
        <w:t xml:space="preserve">Воден от горното и на основание чл. 23 ГПК, Върховният касационен съдОПРЕДЕЛИ:ОТСТРАНЯВА на основание чл. 22, ал. 1, т. 6 ГПК от разглеждането на т. д. №2236/2025 г. по описа на Върховен касационен съд, Търговска колегия съдия Боян Балевски /докладчик/ и съдия Мадлена Желева. </w:t>
        <w:tab/>
        <w:br/>
        <w:tab/>
        <w:t xml:space="preserve"/>
        <w:tab/>
        <w:br/>
        <w:tab/>
        <w:t xml:space="preserve">ДЕЛОТО да се докладва за определяне на нов докладчик и член на състава за разглеждане на делото.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