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№3248/26.10.2023 по гр. д. №889/2023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3248</w:t>
        <w:tab/>
        <w:br/>
        <w:tab/>
        <w:t xml:space="preserve"/>
        <w:tab/>
        <w:br/>
        <w:tab/>
        <w:t xml:space="preserve">гр. София, 26.10.2023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дванадесети октомври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 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889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от ГПК. </w:t>
        <w:tab/>
        <w:br/>
        <w:tab/>
        <w:t xml:space="preserve"/>
        <w:tab/>
        <w:br/>
        <w:tab/>
        <w:t xml:space="preserve">Образувано е по касационна жалба на ответника по делото Прокуратурата на Република България (ПРБ) срещу решение № 161/17.10.2022 г., поправено по реда на чл. 247 от ГПК с решение № 5/09.01.2023 г., постановени по възз. гр. дело № 336/2022 г. на Пловдивския апелативен съд (ПАС). С обжалваното въззивно решение, като е потвърдено в обжалваната част първоинстанционното решение № 72/05.04.2022 г. както и постановеното по реда на чл. 248 от ГПК определение № 267/20.05.2022 г. по гр. дело № 370/2021 г. на Смолянския окръжен съд (СмОС), като краен резултат жалбоподателят е осъден да заплати: на ищцата М. Д. Л., на основание чл. 2, ал. 1, т. 3 от ЗОДОВ, сумата 25 000 лв., представляваща обезщетение за претърпените неимуществени вреди вследствие на повдигнато и поддържано обвинение за извършване на престъпление по чл. 210, ал. 1, т. 5, във вр. с чл. 209, ал. 1 от НК, по което ищцата е оправдана с влязла в сила присъда № 1/14.01.2019 г. по в. н.о. х.д. № 61/2018 г. на СмОС, ведно със законната лихва върху тази сума от 13.06.2019 г. до окончателното `и изплащане, както и на основание чл. 10, ал. 3 от ЗОДОВ, сумата 261.88 лв., представляваща разноски за първата инстанция; и на адвокат В. И. Р., на основание чл. 38 от ЗАдв, сумата 1 643 лв. и сумата 1 280 лв., представляващи възнаграждения за оказаната на ищцата безплатна адвокатска защита, съответно – пред първата и пред въззивната инстанция по делото. 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срок от процесуално легитимирано за това лице срещу подлежащо на касационно обжалване въззивно решение, като в частта `и срещу имащата характера на въззивно определение част от решението, с която е потвърдено първоинстанционното определение № 267/20.05.2022 г., постановено по реда на чл. 248 от ГПК, жалбата има характера на частна касационна такава по чл. 274, ал. 3, т. 2, пр. 1 от ГПК. В жалбата се поддържат оплаквания и доводи за неправилност на въззивното решение, поради необоснованост, съществено нарушение на съдопроизводствените правила и нарушение на материалния закон, допуснати при определяне размера на процесното обезщетение за неимуществени вреди, както и на размера на адвокатското възнаграждение на процесуалния пълномощник на ищцата; т. е. жалбоподателят навежда касационни основания по чл. 281, т. 3 от ГПК. </w:t>
        <w:tab/>
        <w:br/>
        <w:tab/>
        <w:t xml:space="preserve"/>
        <w:tab/>
        <w:br/>
        <w:tab/>
        <w:t xml:space="preserve">В изложението по чл. 284, ал. 3, т. 1 от ГПК на касатора ПРБ, като общи основания по чл. 280, ал. 1 от ГПК за допускане на касационното обжалване, са формулирани следните правни въпроси: 1) при определяне на основанието и предпоставките за носене на отговорност от държавата по чл. 2 от ЗОДОВ, задължен ли е въззивният съд да посочи всички обстоятелства, които определят и изключват неимуществените вреди, както и да изложи мотиви за значението им за размера на тези вреди; при потвърждаване на първоинстанционния съдебен акт от въззивния съд относно размера на присъдените неимуществени вреди по чл. 2 от ЗОДОВ, счетени от него за справедливи по смисъла на чл. 52 от ЗЗД, но изключени съществени обстоятелства, взети предвид с първоинстанционното решение, длъжен ли е въззивният съд да ги обсъди, след като са предмет и от значение за спора, и след като въззивният съд не е препратил към мотивите на първоинстанционния съд на основание чл. 272 от ГПК; 2) следва ли да се приложи, и как общественият критерий за справедливост по смисъла на чл. 52 от ЗЗД при определяне размера на обезщетението за неимуществени вреди, претърпени от пострадалото лице; 3) с необсъждането на възраженията и мотивите, посочени в писмените бележки по чл. 149, ал. 3 от ГПК от страната по чл. 10 от ЗОДОВ, допуснато ли е съществено нарушение на съдопроизводствените правила, и в кои случаи е основание за пълна или частична отмяна на съдебния акт; и 4) при определяне на възнаграждението за един адвокат по чл. 10, ал. 3 и ал. 4 от ЗОДОВ основата, върху която се изчислява, предвид че нормите имат специален характер, дали е размерът на предявения иск или основата на изчисленията е уважената и неуважена част от него. Жалбоподателят навежда допълнителното основание за допускане на касационното обжалване по чл. 280, ал. 1, т. 1 от ГПК, като поддържа, че по тези правни въпроси с обжалваното решение въззивният съд се произнесъл в противоречие с практиката на ВС и ВКС, както следва: по първия въпрос – в противоречие с т. 11 от ППВС № 4/23.12.1968 г., решение № 321/26.11.2014 г. по гр. д. № 2516/2014 г. на IV-то гр. отд. на ВКС и решение № 60221/16.12.2021 г. по гр. д. № 909/2021 г. на ІІІ-то гр. отд. на ВКС; по втория въпрос – в противоречие с т. 11 от ППВС № 4/23.12.1968 г., решение № 480/23.04.2013 г. по гр. д. № 85/2012 г. на IV-то гр. отд. на ВКС, решение № 832/10.12.2010 г. по гр. д. № 593/2010 г. на IV-то гр. отд. на ВКС, решение № 53/07.05.2019 г. по гр. д. № 3528/2018 г. на ІІІ-то гр. отд. на ВКС, решение № 30/08.03.2022 г. по гр. д. № 2300/2021 г. на ІІІ-то гр. отд. на ВКС и решение № 154/08.10.2019 г. по гр. д. № 319/2019 г. на ІІІ-то гр. отд. на ВКС; по третия въпрос – в противоречие с решение № 476/07.07.2010 г. по гр. д. № 720/2009 г. на IV-то гр. отд. на ВКС, решение № 341/11.11.2011 г. по гр. д. № 992/2010 г. на I-во гр. отд. на ВКС и решение № 197/17.09.2013 г. по гр. д. № 3399/2018 г. на ІІІ-то гр. отд. на ВКС; и по четвъртия въпрос – в противоречие с определение № 135/02.05.2017 г. по ч. гр. д. № 724/2017 г. на ІІІ-то гр. отд. на ВКС, определение № 305/21.09.2017 г. по гр. д. № 303/2017 г. на IV-то гр. отд. на ВКС, определение № 29/12.01.2018 г. по ч. търг. д. № 1997/2017 г. на ІІ-ро търг. отд. на ВКС и определение № 296/28.06.2011 г. по ч. гр. д. № 164/2011 г. на ІІ-ро гр. отд. на ВКС. По отношение на третия и четвъртия въпрос, при условията на евентуалност касаторът сочи и допълнителното основание по чл. 280, ал. 1, т. 3 от ГПК, като поддържа, че тези правни въпроси са такива по точно прилагане на закона и развитие на правото, но без да излага каквито и да било съображения в тази насока. </w:t>
        <w:tab/>
        <w:br/>
        <w:tab/>
        <w:t xml:space="preserve"/>
        <w:tab/>
        <w:br/>
        <w:tab/>
        <w:t xml:space="preserve">Ответницата по касационната жалба – ищцата М. Л. в отговора на жалбата излага съображения и доводи, че не са налице основания за допускане на касационното обжалване, тъй като формулираните от касатора въпроси са неясни и преповтарят касационни оплаквания; ясно е формулиран само въпросът относно критериите за справедливост по смисъла на чл. 52 от ЗЗД при определяне размера на обезщетението за неимуществени вреди (вторият правен въпрос), но той бил разрешен в съответствие със задължителната практика, установена с ППВС № 4/23.12.1968 г. При условията на евентуалност, ищцата излага съображения за неоснователност на касационната жалба. </w:t>
        <w:tab/>
        <w:br/>
        <w:tab/>
        <w:t xml:space="preserve"/>
        <w:tab/>
        <w:br/>
        <w:tab/>
        <w:t xml:space="preserve">По наведените основания за допускане на касационното обжалване съдът намира следното: </w:t>
        <w:tab/>
        <w:br/>
        <w:tab/>
        <w:t xml:space="preserve"/>
        <w:tab/>
        <w:br/>
        <w:tab/>
        <w:t xml:space="preserve">Първият и четвъртият правни въпроси, действително, както сочи ищцата, са значително неясно формулирани от страна на касатора, а третият правен въпрос е ясен, но съставлява формулирано във въпросителна форма касационно оплакване за неправилност на въззивното решение поради съществено нарушение на съдопроизводствените правила. Съгласно задължителните указания и разяснения, дадени с т. 1 и мотивите към нея от тълкувателно решение (ТР) № 1/2009 от 19.02.2010 г. на ОСГТК на ВКС, така заявените въпроси не осъществяват общата предпоставка по чл. 280, ал. 1 от ГПК за допускане на касационното обжалване. </w:t>
        <w:tab/>
        <w:br/>
        <w:tab/>
        <w:t xml:space="preserve"/>
        <w:tab/>
        <w:br/>
        <w:tab/>
        <w:t xml:space="preserve">Вторият правен въпрос е достатъчно ясен, като съдът уточнява формулировката му, съгласно т. 1, изреч. 3 - in fine от ТР № 1/2009 от 19.02.2010 г. на ОСГТК на ВКС, както следва: как следва да се прилага общественият критерий за справедливост по смисъла на чл. 52 от ЗЗД при определяне размера на обезщетението за неимуществени вреди, претърпени от пострадалото лице. </w:t>
        <w:tab/>
        <w:br/>
        <w:tab/>
        <w:t xml:space="preserve"/>
        <w:tab/>
        <w:br/>
        <w:tab/>
        <w:t xml:space="preserve">Разрешение на този правен въпрос е дадено както със задължителните указания и разяснения, обективирани в т. 11 и мотивите към нея (раздел II) от ППВС № 4/23.12.1968 г., така и в основаната на тези общи задължителни указания по приложението на чл. 52 от ЗЗД, богата и трайно установена практика на ВКС, формирана по реда на чл. 290 от ГПК по приложението на чл. 52 от ЗЗД, във вр. с чл. 2, ал. 1, т. 3 от ЗОДОВ, израз на която е и посоченото от касатора решение № 30/08.03.2022 г. по гр. д. № 2300/2021 г. на ІІІ-то гр. отд. на ВКС, в което е прието следното: Размерът на дължимото обезщетение за неимуществени вреди, според законовия критерий за справедливост, се определя съобразно вида и тежестта на причинените телесни и психични увреждания и продължителността и интензитета на претърпените физически и душевни болки и други страдания и неудобства. При определяне размера на обезщетението за неимуществени вреди, обстоятелствата, които обичайно следва да се съобразят (конкретно при исковете по чл. 2, ал. 1, т. 3 от ЗОДОВ) са: тежестта на неоснователно повдигнатото обвинение; продължителността на наказателното производство; вида и тежестта на наложената мярка за неотклонение; извършените с участието на лицето процесуални действия; данните за личността на увредения, начина на живот, респ. личния и социалния му живот, положението му в обществото, икономическата конюнктура в страната и др. Справедливостта, като критерий за определяне паричния еквивалент на моралните вреди, включва винаги конкретни факти, относими към стойността, която засегнатите блага са имали за своя притежател. От значение е и създаденият от съдебната практика ориентир, относим към подобни случаи, икономическите показатели, стандарта на живот към датата на увреждането, както и обстоятелството, че размерът на обезщетението не следва да служи като източник на обогатяване за пострадалия. Справедливостта се извежда от преценката на конкретните обстоятелства, които носят обективни характеристики, а от процесуалноправен аспект следва да се анализират и оценяват в тяхната съвкупност всички относими обстоятелства и правнорелевантни факти. В същия смисъл е и приетото в посочените от жалбоподателя: решение № 480/23.04.2013 г. по гр. д. № 85/2012 г. на IV-то гр. отд. на ВКС, решение № 53/07.05.2019 г. по гр. д. № 3528/2018 г. на ІІІ-то гр. отд. на ВКС, решение № 154/08.10.2019 г. по гр. д. № 319/2019 г. на ІІІ-то гр. отд. на ВКС и решение № 60221/16.12.2021 г. по гр. д. № 909/2021 г. на ІІІ-то гр. отд. на ВКС.</w:t>
        <w:tab/>
        <w:br/>
        <w:tab/>
        <w:t xml:space="preserve"/>
        <w:tab/>
        <w:br/>
        <w:tab/>
        <w:t xml:space="preserve">Настоящият съдебен състав намира, че при определяне размера на процесното обезщетение за неимуществени вреди въззивният съд е съобразил голяма част от конкретните обстоятелства по делото, съставляващи критерии при преценката за справедливост по смисъла на чл. 52 от ЗЗД, във вр. с чл. 2, ал. 1, т. 3 от ЗОДОВ, съгласно цитираната практика на ВС и ВКС. В противоречие с нея обаче, апелативният съд не е обсъдил всички установени по делото обстоятелства, релевантни за определянето на справедлив размер на обезщетението за неимуществени вреди, а обсъдените от него не са съпоставени с подобни случаи от съдебната практика, като не са обсъдени и съобразени, и икономическите показатели и стандартът на живот в страната към периода на увреждането на ищцата.</w:t>
        <w:tab/>
        <w:br/>
        <w:tab/>
        <w:t xml:space="preserve"/>
        <w:tab/>
        <w:br/>
        <w:tab/>
        <w:t xml:space="preserve">Предвид изложеното, касационното обжалване на въззивното решение следва да се допусне на основание чл. 280, ал. 1, т. 1 от ГПК, по следния правен въпрос: как следва да се прилага общественият критерий за справедливост по смисъла на чл. 52 от ЗЗД при определяне размера на обезщетението за неимуществени вреди, претърпени от пострадалото лице.</w:t>
        <w:tab/>
        <w:br/>
        <w:tab/>
        <w:t xml:space="preserve"/>
        <w:tab/>
        <w:br/>
        <w:tab/>
        <w:t xml:space="preserve">Жалбоподателят ПРБ не дължи заплащане на държавни такси по делото, съгласно чл. 83, ал. 1, т. 3 от ГПК (в този смисъл е и ТР № 7/2014 от 16.11.2015 г. на ОСГК на ВКС).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касационното обжалване на решение № 161/17.10.2022 г., поправено с решение № 5/09.01.2023 г., постановени по възз. гр. дело № 336/2022 г. на Пловдивския апелативен съд.</w:t>
        <w:tab/>
        <w:br/>
        <w:tab/>
        <w:t xml:space="preserve"/>
        <w:tab/>
        <w:br/>
        <w:tab/>
        <w:t xml:space="preserve">Делото да се докладва на председателя на Четвърто гражданско отделение на ВКС за насрочване.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