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№2846/16.03.2026 по адм. д. №1529/2026 на ВАС, I о., докладвано от съдия Лозан Панов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Първоинстанционният съд е стигнал до обоснован извод, че процесното решение на председателя на ДАБ е издадено при съществени нарушения на административнопроизводствените правила и материалноправните предпоставки по смисъла на чл. 146, т. 3 и т. 4 АПК. Правилно АССГ приема, че административният орган предварително е възприел тезата, че изложените факти представляват лични и семейни отношения, без да анализира дали твърдяното системно физическо и психическо насилие не достига прага на преследване или тежко посегателство. Административният орган е бил длъжен да обсъди обстоятелствата за уязвимост на молителите, включително при твърдяно системно насилие и наличието на предприета мярка за закрила. Правата на малолетната дъщеря са нарушени, тъй като не е обсъден нейният самостоятелен правен и фактически статус, включително липсата на египетско и българско гражданство. В оспореното решение напълно липсват мотиви по този въпрос, което го прави немотивирано в тази му част, а липсата на съображения по релевантен и изрично въведен довод представлява нарушение на чл. 59, ал. 2, т. 4 АПК.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﻿РЕШЕНИЕ№ 2846София, 16.03.2026 г.В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десети март две хиляди двадесет и шеста година в състав:Председател:</w:t>
        <w:tab/>
        <w:br/>
        <w:tab/>
        <w:t xml:space="preserve">ЕМИЛИЯ МИТКОВАЧленове:</w:t>
        <w:tab/>
        <w:br/>
        <w:tab/>
        <w:t xml:space="preserve">ПЕТЯ ЖЕЛЕВА </w:t>
        <w:tab/>
        <w:br/>
        <w:tab/>
        <w:t xml:space="preserve">ЛОЗАН ПАНОВпри секретар</w:t>
        <w:tab/>
        <w:br/>
        <w:tab/>
        <w:t xml:space="preserve">Лиляна Железароваи с участиетона прокурора</w:t>
        <w:tab/>
        <w:br/>
        <w:tab/>
        <w:t xml:space="preserve">Цветанка Бориловаизслуша докладванотоот съдията</w:t>
        <w:tab/>
        <w:br/>
        <w:tab/>
        <w:t xml:space="preserve">Лозан Пановпо административно дело № 1529/2026 г.</w:t>
        <w:tab/>
        <w:br/>
        <w:tab/>
        <w:t xml:space="preserve">Производството е по реда на чл. 208 - чл. 228 от Административнопроцесуалния кодекс (АПК). </w:t>
        <w:tab/>
        <w:br/>
        <w:tab/>
        <w:t xml:space="preserve">С решение № 259 от 05.01.2026 г. по адм. д. № 11976/2025 г. Административен съд София град (АССГ) е отменил решение № 1065/28.01.2025 г. на председателя на Държавната агенция за бежанците (ДАБ) при Министерски съвет и административната преписка е изпратена на административния орган за ново произнасяне по молба с вх. № 0К-13978 от 12.06.2024 г. на Р. А., подадена лично и като законен представител на детето И. И. М.. </w:t>
        <w:tab/>
        <w:br/>
        <w:tab/>
        <w:t xml:space="preserve">Срещу постановеното решение е подадена касационна жалба от председателят на ДАБ при Министерски съвет на Република България, чрез ст. юрк. Кръстева. В жалбата са изложени доводи за неправилност на съдебното решение поради необоснованост касационни основания по чл. 209, т. 3 АПК. Иска се отмяна на решението и постановяване на друго по съществото на спора, с което да се отхвърли жалбата срещу оспорения административен акт. В проведено открито съдебно заседание пред настоящата инстанция, касаторът се представлява от гл. юрк. Хичовски. </w:t>
        <w:tab/>
        <w:br/>
        <w:tab/>
        <w:t xml:space="preserve">Ответникът Р. А., лично и като законен представител на И. И. М., оспорва основателността на жалба. В проведено открито съдебно заседание пред настоящата инстанция, ответникът се явява лично и с адв. Илиев. </w:t>
        <w:tab/>
        <w:br/>
        <w:tab/>
        <w:t xml:space="preserve">Представителят на Върховна касационна прокуратура дава заключение за основателност на касационната жалба. </w:t>
        <w:tab/>
        <w:br/>
        <w:tab/>
        <w:t xml:space="preserve">Върховният административен съд, Първо отделение, след като прецени изложените в касационната жалба доводи, валидността, допустимостта и съответствието на решението с материалния закон в изпълнение изискването на чл. 218 АПК, намира за установено от фактическа и правна страна следното: </w:t>
        <w:tab/>
        <w:br/>
        <w:tab/>
        <w:t xml:space="preserve">Касационната жалба като подадена в срока по чл. 211, ал. 1 АПК и от надлежна страна срещу подлежащ на касационно оспорване съдебен акт, неблагоприятен за нея е допустима. Разгледана по същество е неоснователна. </w:t>
        <w:tab/>
        <w:br/>
        <w:tab/>
        <w:t xml:space="preserve">Производството е във фаза на втора касация. При предходното разглеждане на делото, касационният състав с решение № 10974 от 5.11.2025 г. по адм. д. № 7173/2025 г. на Върховния административен съд (ВАС), Осмо отделение, е обезсилил решение № 16407 от 14.05.2025 г. по адм. д. № 2145/2025 г. на АССГ и делото е върнато за ново разглеждане от друг състав на АССГ. </w:t>
        <w:tab/>
        <w:br/>
        <w:tab/>
        <w:t xml:space="preserve">Предмет на съдебен контрол пред административния съд е било решение № 1065/28.01.2025 г. на председателя на ДАБ при Министерски съвет, с което на основание чл. 75, ал. 1, т. 2 и т. 4 ЗУБ, във връзка с чл. 8 и чл. 9 ЗУБ на Р. А., подадена лично и като законен представител на детето И. И. М., е отказано предоставянето на статут на бежанец и хуманитарен статут. </w:t>
        <w:tab/>
        <w:br/>
        <w:tab/>
        <w:t xml:space="preserve">При осъществената проверка относно законосъобразността на процесния РА съдът е приел, че същият е издаден от компетентен орган, в законно установената форма, но при допуснати съществени нарушения на административно-производствените правила и нарушение на материалния закон и неговата. Мотивите му в тази насока са изложени на стр. . от решението и систематизирани за целите на настоящето изложение, се свеждат до следното: </w:t>
        <w:tab/>
        <w:br/>
        <w:tab/>
        <w:t xml:space="preserve">1. Р. А. е родена на [дата]. в гр. Кайро, гражданка на Арабска република Египет, сключила граждански брак с И. М. (египетски гражданин). След сключването на брака двамата са напускане на Египет на 03.11.2022 г. са влезли законно в Република България въз основа на издадена виза тип С (за срок на пребиваване до 90 дни). </w:t>
        <w:tab/>
        <w:br/>
        <w:tab/>
        <w:t xml:space="preserve">2. Към момента на пристигането си на територията на Република България чужденката е била бременна, а на 23.04.2023 г. в гр. Пловдив е родено детето И. И. М.. За него е издаден български акт за раждане. По данни от бежанската история и от изложеното от майката, детето не притежава египетско гражданство, тъй като според твърденията за придобиване на такова е необходимо припознаване/предприемане на действия от бащата по реда на египетското право, а бащата не съдейства и не може да бъде открит. Твърди се и че детето не притежава и българско гражданство. </w:t>
        <w:tab/>
        <w:br/>
        <w:tab/>
        <w:t xml:space="preserve">3. Р. А. е заявила, че още в Египет, както и след пристигането в България, отношенията между съпрузите са били конфликтни, била е подложена на системно физическо и психическо насилие от съпруга си. </w:t>
        <w:tab/>
        <w:br/>
        <w:tab/>
        <w:t xml:space="preserve">4. На 01.06.2024 г. Р. А. заедно с малолетната си дъщеря е напуснала съпруга си, като са били насочени и настанени в защитена социална услуга от типа Дом за майка и бебе като мярка за закрила при риск. </w:t>
        <w:tab/>
        <w:br/>
        <w:tab/>
        <w:t xml:space="preserve">5. На 12.06.2024 г. Р. А. е подала молба за предоставяне на международна закрила с вх. № 0К-13978, лично и като майка и законен представител на малолетното си дете. В рамките на проведените интервюта и писмени обяснения е изложила подробна бежанска история, в която е посочила като основни причини за търсената закрила: преживяно домашно насилие; страх от бъдещо насилие при евентуално връщане; липса на ефективна защита и подкрепа; опасения, че при връщане в Египет детето може да бъде отнето или отделено от нея от бащата/неговото семейство, което е влиятелно в Египет; както и обективни затруднения относно правния статус на детето и възможността то да пребивава законно в Египет поради липса на гражданство/документи. </w:t>
        <w:tab/>
        <w:br/>
        <w:tab/>
        <w:t xml:space="preserve">6. С решение № 1065/28.01.2025 г. на председателя на ДАБ при Министерски съвет е отказано предоставяне на статут на бежанец и хуманитарен статут на Р. А. и на малолетното дете И. И. М.. </w:t>
        <w:tab/>
        <w:br/>
        <w:tab/>
        <w:t xml:space="preserve">Административен съд София град е приел, че административният орган е възпроизвел подробно бежанската история на Р. А., но направените въз основа на нея правни изводи не са резултат от задълбочен анализ, а от предварително възприета теза, че изложените факти представляват лични и семейни отношения. Този извод е възприет като достатъчен, за да се изключи приложението на чл. 8 и чл. 9 ЗУБ, без да се анализира дали твърдяното системно физическо и психическо насилие, продължило във времето и засилено от уязвимото положение на молителката като бременна жена и впоследствие като самотна майка, не достига прага на преследване или тежко посегателство по смисъла на закона. Според решаващия съд административният орган не е анализирал този аспект, въпреки че той е ясно очертан в молбата и в проведеното интервю, като се е позовал на практиката на Съда на Европейския съюз по дело C-621/21, според която жени, изложени на основано на пола насилие, включително домашно насилие, при наличие на споделени характеристики и специфичен модел на третиране в страната на произход, могат да бъдат разглеждани като определена социална група по смисъла на Директива 2011/95/ЕС. Прилагането на този стандарт изисква индивидуална оценка на риска и на ефективността на държавната закрила, а не формално позоваване на наличие на нормативни механизми. </w:t>
        <w:tab/>
        <w:br/>
        <w:tab/>
        <w:t xml:space="preserve">Наред с това, първоинстанционният съд е приел, че съществено нарушение на административнопроизводствените правила е допуснато и по отношение на детето И. И. М.. тъй като не са обсъдени самостоятелния правен и фактически статус на малолетното дете, както и обстоятелството, че детето не притежава египетско гражданство, тъй като не е припознато по реда на египетското право, както и че не притежава българско гражданство. </w:t>
        <w:tab/>
        <w:br/>
        <w:tab/>
        <w:t xml:space="preserve">Крайният извод на АССГ е в оспореното решение на председателя на ДАБ напълно липсват мотиви по този въпрос, което го прави немотивирано в тази му част. Липсата на съображения по релевантен и изрично въведен довод представлява нарушение на чл. 59, ал. 2, т. 4 АПК и препятства ефективния съдебен контрол. </w:t>
        <w:tab/>
        <w:br/>
        <w:tab/>
        <w:t xml:space="preserve">Предвид изложеното, първоинстанционният съд приел, че оспореното решение № 1065/28.01.2025 г. на председателя на ДАБ при Министерски съвет е незаконосъобразно, поради което е отменил същото и административната преписка е изпратена на административния орган за ново произнасяне по молба с вх. № 0К-13978 от 12.06.2024 г. на Р. А., подадена лично и като законен представител на детето И. И. М.. </w:t>
        <w:tab/>
        <w:br/>
        <w:tab/>
        <w:t xml:space="preserve">Решението е валидно, допустимо и правилно. </w:t>
        <w:tab/>
        <w:br/>
        <w:tab/>
        <w:t xml:space="preserve">Административен съд София град задълбочено и пространно е изследвал обстоятелствата, касаещи основателността на претенцията на Р. А. и е изложил обосновани и законосъобразни правни изводи, които се споделят изцяло от настоящата инстанция. Не са налице релевираните касационни основания за неговата отмяна. </w:t>
        <w:tab/>
        <w:br/>
        <w:tab/>
        <w:t xml:space="preserve">При постановяването му не са осъществени нарушения, съставляващи касационни основания, които изискват отмяната му. Въз основа на цялостно изяснена фактическа и правна обстановка, след задълбочено обсъждане аргументите на страните и правнорелевантните факти, първоинстанционният съд е произнесъл законосъобразен съдебен акт, който следва да остане в сила. Това е така, защото първоинстанционният съд е стигнал до обоснован извод, че процесното решение на председателя на ДАБ е издадено при съществени нарушения на административнопроизводствените правила и материалноправните предпоставки, по смисъла на чл. 146, т. 3 и т. 4 АПК. </w:t>
        <w:tab/>
        <w:br/>
        <w:tab/>
        <w:t xml:space="preserve">Правилно АССГ приема, че административният орган предварително е възприета тезата, че изложените факти в бежанската история на молителката и нейната дъщеря представляват лични и семейни отношения, което е достатъчно за да се изключи приложението на чл. 8 и чл. 9 ЗУБ. С оглед характера на производството по ЗУБ и данните за уязвимост на молителите, включително при твърдяно системно физическо и психическо насилие, продължило във времето и засилено от уязвимото положение на молителката като бременна жена и впоследствие като самотна майка, както и наличието на предприета мярка за закрила чрез настаняване в защитена социална услуга, органът е бил длъжен да обсъди тези обстоятелства изрично и в съвкупност с останалите данни по преписката. С оглед разпоредбите на чл. 35 АПК и чл. 75, ал. 2 ЗУБ, основателно административният съд подчертава, че административният орган е длъжен да изясни всички факти и обстоятелства от значение за случая и да извърши индивидуална, цялостна и обективна оценка на молбата за международна закрила, още повече, че без да са обсъдени всички наведени доводи и всички събрани доказателства в тяхната съвкупност. </w:t>
        <w:tab/>
        <w:br/>
        <w:tab/>
        <w:t xml:space="preserve">От друга страна, в Конвенцията на ООН за правата на детето, която е от основополагащо естество и всички публични органи следва да й отдават първостепенно значение, когато се предприемат мерки, свързани с деца, е заложен принципа за висшия интерес на детето. Този принцип е последователно закрепен в поредица директиви на ЕС относно международната закрила. При определяне на висшия интерес на детето, държавите-членки следва да обръщат особено внимание на принципа за целостта на семейството, благоденствието и социалното развитие на непълнолетното лице, на съображения, свързани със сигурността и безопасността, както и на мнението на непълнолетното лице, в зависимост от неговата възраст или степен на зрялост. В чл. 20, 5 от Директивата отново е посочено изрично, че висшия интерес на детето е първостепенно съображение за държавите-членки при изпълнението на разпоредбите на настоящата глава относно непълнолетните лица. Както правилно първоинстанционният съд е посочил, правата на малолетната дъщеря на чужденеца Р. А. са нарушени и по отношение на нея съществуват рискове за физическото, психическото, нравственото, интелектуалното и социалното развитие на детето. </w:t>
        <w:tab/>
        <w:br/>
        <w:tab/>
        <w:t xml:space="preserve">В случая в административния акт е прието, че детето следва съдбата на майката, без да се обсъди неговият самостоятелен правен и фактически статус. От доказателствата по делото се установява, че детето не притежава египетско гражданство, тъй като не е припознато по реда на египетското право, както и че не притежава българско гражданство. Тези обстоятелства са били изрично наведени от молителката, но не са анализирани от административния орган. С оглед на тези данни връщането в страната на произход е правно възможно единствено за майката, доколкото детето няма правен статут, който да му позволи пребиваване в Египет. Правилно АССГ заключава, че съществува риск от фактическо и правно разделяне на детето от основния полагащ грижи родител. В оспореното решение напълно липсват мотиви по този въпрос, което го прави немотивирано в тази му част, а липсата на съображения по релевантен и изрично въведен довод представлява нарушение на чл. 59, ал. 2, т. 4 АПК и препятства ефективния съдебен контрол. </w:t>
        <w:tab/>
        <w:br/>
        <w:tab/>
        <w:t xml:space="preserve">Като не е сторил това, административния орган при постановяване на административния акт е допуснал съществено нарушение на административнопроизводствените правила, а от там и на материалноправните норми. Неспазването на тези разпоредби се явяват и в нарушение и на чл. 35 от АПК, за което съдът се е подробно обосновал. </w:t>
        <w:tab/>
        <w:br/>
        <w:tab/>
        <w:t xml:space="preserve">По изложените съображения настоящият съдебен състав счита, че обжалваното решение не страда от инвокираните с касационната жалба пороци - отменителни основания по смисъла на чл. 209, т. 3 от АПК. </w:t>
        <w:tab/>
        <w:br/>
        <w:tab/>
        <w:t xml:space="preserve">Страните не претендират присъждане на разноски. </w:t>
        <w:tab/>
        <w:br/>
        <w:tab/>
        <w:t xml:space="preserve">На основание на горното и на чл. 221, ал. 2, предложение първо от АПК, Върховният административен съд, първо отделение, </w:t>
        <w:tab/>
        <w:br/>
        <w:tab/>
        <w:t xml:space="preserve">РЕШИ: </w:t>
        <w:tab/>
        <w:br/>
        <w:tab/>
        <w:t xml:space="preserve">ОСТАВЯ В СИЛА решение № 259 от 05.01.2026 г. по адм. д. № 11976/2025 г. на Административен съд София град.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ЕМИЛИЯ МИТКОВА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ПЕТЯ ЖЕЛЕВА </w:t>
        <w:tab/>
        <w:br/>
        <w:tab/>
        <w:t xml:space="preserve">/п/ ЛОЗАН ПАНОВ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