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№478/25.10.2023 по ч. нак. д. №947/2023 на ВКС, НК, I н.о., докладвано от съдия Светла Букова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478</w:t>
        <w:tab/>
        <w:br/>
        <w:tab/>
        <w:t xml:space="preserve"/>
        <w:tab/>
        <w:br/>
        <w:tab/>
        <w:t xml:space="preserve">Гр. София, 25 октомври 2023 г.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 в закрито заседание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при секретаря .............. и след становище на прокурора от ВКП Б. Джамбазов, като разгледа докладваното от съдия Букова наказателно частно дело № 947 по описа за 2023г.,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пред ВКС е по реда на чл.43, т.1 от НПК.</w:t>
        <w:tab/>
        <w:br/>
        <w:tab/>
        <w:t xml:space="preserve"/>
        <w:tab/>
        <w:br/>
        <w:tab/>
        <w:t xml:space="preserve">Образувано е по повод определение от 16.10.2023 г. по нахд № 8777/23 г. по описа на СРС, с което съдебното производство по делото е прекратено и същото е изпратено за промяна на подсъдността.</w:t>
        <w:tab/>
        <w:br/>
        <w:tab/>
        <w:t xml:space="preserve"/>
        <w:tab/>
        <w:br/>
        <w:tab/>
        <w:t xml:space="preserve">Според постъпилото писмено становище на прокурор от Върховна касационна прокуратура свидетелите, които следва да бъдат призовани, са от друг съдебен район, а именно от този на РС – Бургас, поради което с промяната на подсъдността би се постигнала процесуална икономия и ефективност на съдебното производството.</w:t>
        <w:tab/>
        <w:br/>
        <w:tab/>
        <w:t xml:space="preserve"/>
        <w:tab/>
        <w:br/>
        <w:tab/>
        <w:t xml:space="preserve"> ВЪРХОВНИЯТ КАСАЦИОНЕН СЪД, въз основа на материалите по делото, прие следното:</w:t>
        <w:tab/>
        <w:br/>
        <w:tab/>
        <w:t xml:space="preserve"/>
        <w:tab/>
        <w:br/>
        <w:tab/>
        <w:t xml:space="preserve">Пред СРС е образувано нахд № 8777/2023 г. по жалба на „Г. М. Б.“ ЕООД против Наказателно постановление № BG2023/5800-62/НП от 16.05.2023 г. на директора на ТД Митница - София на Агенция „Митници“ за нарушение по чл. 234, ал.1, т.1 от Закона за митниците, с което е наложена имуществена санкция в размер на 29 764.37 лв. Съдията - докладчик прекратил производството на основание чл. 84 ЗАНН, вр. чл. 43, т. 1 НПК с аргумент, че актосъставителят и всички свидетели са с адрес за призоваване в района на РС – Бургас и това ще осигури процесуална икономия, бързина на разглеждане на производството, минимални разходи и неудобства за участниците.</w:t>
        <w:tab/>
        <w:br/>
        <w:tab/>
        <w:t xml:space="preserve"/>
        <w:tab/>
        <w:br/>
        <w:tab/>
        <w:t xml:space="preserve">ВКС, след като обсъди изложените в определението на СРС доводи и становището на ВКП, намира, че делото следва да се разгледа и реши от РС – Бургас, тъй като актосъставителят и свидетелите, посочени в съставения акт за административно нарушение са със служебни адреси на територията на гр. Бургас. В чл. 43, т. 1 НПК е предвидено правомощие на ВКС за промяна на местната подсъдност и постановяване разглеждане на делото от друг, равен по степен съд, когато много обвиняеми или свидетели живеят в района на друг съд. След внимателна оценка, настоящият съдебен състав на ВКС намери, че визираната процесуална норма е приложима в конкретния случай, поради изложените по – горе съображения. </w:t>
        <w:tab/>
        <w:br/>
        <w:tab/>
        <w:t xml:space="preserve"/>
        <w:tab/>
        <w:br/>
        <w:tab/>
        <w:t xml:space="preserve">Това налага производството по нахд № 8777/2023 г. по описа на СРС да се изпрати на РС – Бургас.</w:t>
        <w:tab/>
        <w:br/>
        <w:tab/>
        <w:t xml:space="preserve"/>
        <w:tab/>
        <w:br/>
        <w:tab/>
        <w:t xml:space="preserve">Водим от горното и на основание чл. 43, т. 1 НПК,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нахд № 8777/2023 г. по описа на Софийски районен съд за разглеждане и решаване от Районен съд – Бургас.</w:t>
        <w:tab/>
        <w:br/>
        <w:tab/>
        <w:t xml:space="preserve"/>
        <w:tab/>
        <w:br/>
        <w:tab/>
        <w:t xml:space="preserve"> Копие от определението да се изпрати на Софийски районен съд за сведение.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