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№777/16.03.2026 по търг. д. №474/2026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777</w:t>
        <w:tab/>
        <w:br/>
        <w:tab/>
        <w:t xml:space="preserve"/>
        <w:tab/>
        <w:br/>
        <w:tab/>
        <w:t xml:space="preserve"> [населено място] 16.03.2026 г.</w:t>
        <w:tab/>
        <w:br/>
        <w:tab/>
        <w:t xml:space="preserve"/>
        <w:tab/>
        <w:br/>
        <w:tab/>
        <w:t xml:space="preserve">ВЪРХОВЕН КАСАЦИОНЕН СЪД, Първо търговско отделение – 5 състав, в закрито заседание на девети март, през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 като разгледа докладваното от съдия Божилова т. д.№ 474 по описа за 2026г.,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по касационна жалба на „Строителни материали„ АД против решение № 60/07.10.2025 г. по т. д.№ 128/2025г. на Апелативен съд – Бургас, с което е обезсилено решение № 146/07.05.2025 г. по т. д.№ 410/2024г. на Окръжен съд - Бургас и делото е върнато на същия съд за ново разглеждане.</w:t>
        <w:tab/>
        <w:br/>
        <w:tab/>
        <w:t xml:space="preserve"/>
        <w:tab/>
        <w:br/>
        <w:tab/>
        <w:t xml:space="preserve"> Предходно на произнасяне в производство по чл. 288 ГПК, насрочено за 19.03.2026г., с разпореждане от 04.03.2026г. на Председателя на ІІ т. о. на Върховен касационен съд, за образуването на делото, е разпоредено докладването му на съдебния състав, за преценка предпоставките на чл. 280, ал. 3 ГПК .</w:t>
        <w:tab/>
        <w:br/>
        <w:tab/>
        <w:t xml:space="preserve"/>
        <w:tab/>
        <w:br/>
        <w:tab/>
        <w:t xml:space="preserve"> Настоящият състав намира, че касационната жалба е недопустима, на основание чл. 280, ал. 3, т. 1, пр. второ ГПК, по следните съображения: Производството е образувано по частични отрицателни установителни искове на „Строителни материали„АД против Министерство на енергетиката, за установяване със сила на пресъдено нещо, че ищецът не дължи на ответника суми, групирани в 4 категории, с оглед основанието на което се претендират от кредитора, по сключен между „Строителни материали„АД и Министерски съвет на Република България, представляван от Министъра на регионалното развитие и благоустройството, концесионен договор от 28.05.2008 г. , за предоставяне концесия за добив на природни богатства – строителни материали / пясъци / , от находище „Дебелт„ , в землището на [населено място], [община], област Бургас, както следва: 1/ от неустойка по чл. 38, ал. 1 вр. с чл. 6, т. 2 от договора за концесия - за неизготвяне от концесионера на годишни работни проекти за добив и преработка на подземните богатства и за осъществяване на свързани с концесията дейности, в съответствие със Закона за подземните богатства; 2/ от неустойка по чл. 38, ал. 3 вр. с чл. 6, т. 5 от договора – за непредставяне на годишни отчети относно изпълнение на задълженията по концесионния договор и извършените инвестиции за предходната година ; 3/ от дължимо концесионно възнаграждение за периода 2017г. – 2024г., с падежи на 30-то число от всеки м. януари и м. юли на съответната година ; 4/ от неустойка за забава в издължаване на концесионното възнаграждение, съгласно чл. 37, ал. 2 от концесионния договор. Исковете са предявени като частични, индивидуализирани, освен с някое от горепосочените четири основания, с период, за който са претендирани от концедента за дължими, като за всяко отделно вземане са издадени и предявени на концесионера фактури. Размера на всеки от така индивидуализираните от ищеца искове не надхвърля законодателно определения минимален праг за касационна обжалваемост по търговски дела - 20 000 лева /10 225,84 евро. Сборният размер на претендираните суми във всяка от четирите групи също не надхвърля същия , бидейки: по т. 1 – 7 000 лева / 3 579,04 евро, по т. 2 – 9 128,06 лева / 4667,10 евро, по т. 3 и по т. 4 – по 16 000 лева / 8180,67 евро. </w:t>
        <w:tab/>
        <w:br/>
        <w:tab/>
        <w:t xml:space="preserve"/>
        <w:tab/>
        <w:br/>
        <w:tab/>
        <w:t xml:space="preserve"> Делото е търговско, на основание чл. 365, т. 2, пр. трето ГПК, като отнасящо се до правоотношение по концесионен договор. Предвид произхода на оспорваните вземания, от договор с характеристика на такъв с продължавано, а не еднократно изпълнение, настоящият състав намира, че следва да се приложи аналогично формираната съдебна практика, за определяне цената на иска при трайни търговски отношения, регулирани от общ рамков договор – от общия размер на спорните вземания от един и същ вид, за периода от действието на договора, за който се оспорват. Така формирана, цената на всеки от четирите отделни иска, посочена в предходния параграф, отново не обосновава допустимост на касационното обжалване.</w:t>
        <w:tab/>
        <w:br/>
        <w:tab/>
        <w:t xml:space="preserve"/>
        <w:tab/>
        <w:br/>
        <w:tab/>
        <w:t xml:space="preserve"> Предвид констатираното, касационната жалба на „Строителни материали„АД следва да се остави без разглеждане. </w:t>
        <w:tab/>
        <w:br/>
        <w:tab/>
        <w:t xml:space="preserve"/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 ОСТАВЯ БЕЗ РАЗГЛЕЖДАНЕ касационната жалба на „Строителни материали„ АД против решение № 60/07.10.2025г. по т. д.№ 128/2025г. на Апелативен съд – Бургас.</w:t>
        <w:tab/>
        <w:br/>
        <w:tab/>
        <w:t xml:space="preserve"/>
        <w:tab/>
        <w:br/>
        <w:tab/>
        <w:t xml:space="preserve"> Определението може да се обжалва с частна жалба, в едноседмичен срок от уведомяването на касатора, пред друг състав на Върховен касационен съд.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