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№874/23.03.2026 по търг. д. №2168/2025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874</w:t>
        <w:tab/>
        <w:br/>
        <w:tab/>
        <w:t xml:space="preserve"/>
        <w:tab/>
        <w:br/>
        <w:tab/>
        <w:t xml:space="preserve">гр. София, 23.03.2026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четвърти февруари през две хиляди двадесет и шеста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2168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„ОВЕРГАЗ МРЕЖИ“ АД срещу решение № 401 от 07.07.2025 г., постановено от Апелативен съд - София по в. т.д. № 444 по описа на съда за 2025 г., с което на основание чл. 250 от ГПК е допълнено решение № 677 от 09.11.2023 г., постановено от Апелативен съд – София по в. т.д. № 541 по описа на съда за 2023 г. на Софийски апелативен съд, като след думите във втория диспозитив, гласящ: „ОСЪЖДА „Овергаз Мрежи“АД, ЕИК:[ЕИК] да заплати на „Булгаргаз“ ЕАД, ЕИК:[ЕИК] по предявени искове с правно основание чл. 92 ЗЗД сумата от 66 197,34 лв., представляваща неустойка по т. 7.5 от договор № 494/192 от 30.08.2018 г. за доставка на природен газ на входен пункт на газопреносната мрежа, дължима за неприети количества природен газ за периода м. 06, м. 07, м. 08 и м. 09.2019 г., както и сумата от 454,56 лв., представляваща неустойка за забава по т. 11.11 от договора върху главницата от 66 197,34 лв., изчислена за периода 13.07.2019 г. - 04.11.2019 г.“, е добавен следният текст: „ведно със законната лихва за забава върху главницата от 66 197,34 лв., считано от датата на подаване на исковата молба - 04.11.2019 г. до окончателното изплащане на сумата“.</w:t>
        <w:tab/>
        <w:br/>
        <w:tab/>
        <w:t xml:space="preserve"/>
        <w:tab/>
        <w:br/>
        <w:tab/>
        <w:t xml:space="preserve">В касационната жалба се излагат оплаквания за недопустимост на обжалваното решение и се иска обезсилването му. </w:t>
        <w:tab/>
        <w:br/>
        <w:tab/>
        <w:t xml:space="preserve"/>
        <w:tab/>
        <w:br/>
        <w:tab/>
        <w:t xml:space="preserve">Иска се от касационната инстанция да съобрази молбата на процесуалните представители на ответника по касация - адв. Г. и адв. Д., депозирана в открито съдебно заседание пред първоинстанционния СГС на 04.12.2020 г., с която ищецът е поискал и е било допуснато от съда на основание чл. 214 ГПК изменение на исковете чрез тяхното намаляване, които да се считат предявени до размерите, посочени в същата молба, както и представеното към молбата до съда изрично пълномощно за разпореждане с предмета на делото, които документи са в кориците на делото пред първоинстанционния съд.</w:t>
        <w:tab/>
        <w:br/>
        <w:tab/>
        <w:t xml:space="preserve"/>
        <w:tab/>
        <w:br/>
        <w:tab/>
        <w:t xml:space="preserve">Сочи се, че: Определението на първоинстанционния съд от 04.12.2020 г. не е обжалвано от „Булгаргаз“ ЕАД; спорът е търговски и с изменение на иска по реда на чл. 214 ГПК при условията на пълно разпореждане с предмета на делото от процесуалните представители на ищеца, искане за присъждане на законна лихва за забава от датата на исковата молба до окончателното плащане на сумата пред първоинстанционния съд изобщо не е формулирано, такова липсва и в необжалваното определение на СГС за допускане на изменението на иска по чл. 214 ГПК; ищецът не поддържа искане да му бъде присъдена законна лихва за забава от датата на предявяване на иска до окончателното изплащане в пледоарията по същество пред СГС, писмените бележки, представени пред първоинстанционния съд от адв. Г. и адв. Д., във въззивната жалба при първоначалното разглеждане на делото пред САС, 9-ти търговски състав, в касационната жалба до ВКС, в писмените бележки на същите двама процесуални представители пред ВКС, в писмените бележки пред САС, 5-ти търговски състав, за да се твърди едва в молбата по чл. 250 ГПК, че имало такова искане, формулирано в исковата молба.</w:t>
        <w:tab/>
        <w:br/>
        <w:tab/>
        <w:t xml:space="preserve"/>
        <w:tab/>
        <w:br/>
        <w:tab/>
        <w:t xml:space="preserve">В изложение по чл. 284, ал. 3, т. 1 ГПК се твърди, че са налице основания за допускане на касационно обжалване на въззивното решене, тъй като според съдопроизводственото правило на чл. 295, ал. 1 ГПК, когато са налице предпоставките по чл. 280, ал. 1, второто решение на въззивната инстанция може да бъде обжалвано „за нарушения, допуснати при повторното разглеждане на делото“.</w:t>
        <w:tab/>
        <w:br/>
        <w:tab/>
        <w:t xml:space="preserve"/>
        <w:tab/>
        <w:br/>
        <w:tab/>
        <w:t xml:space="preserve">Сочи се, че делото, завършило с обжалваното решение е образувано по указания, изложени в определение № 3396/13.12.2024 г. по т. д. № 769/2024 г. на ВКС, с което е обезсилено определение № 30/16.01.2024 г. по в. т.д. № 541/2023 г. на САС, в частта, с която е оставена без уважение молбата на „Булгаргаз“ ЕАД с правно основание чл. 250 ГПК и е върнато делото на въззивния съд за ново произнасяне от друг състав, само относно това искане, което е за присъждане на законната лихва върху главницата от подаването на исковата молба до окончателното плащане.</w:t>
        <w:tab/>
        <w:br/>
        <w:tab/>
        <w:t xml:space="preserve"/>
        <w:tab/>
        <w:br/>
        <w:tab/>
        <w:t xml:space="preserve">Излага се, че във формираната съдебна практика, която е цитирана, е прието, че с разпоредбата на чл. 294, ал. 1, изр. 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Твърди се, че указанията на касационната съдебна инстанция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а отклоненията от тях биха рефлектирали върху правилността на съдебния акт, поради което и несъобразяване с указанията на касационната инстанция по тълкуването и прилагането на материалния и/или процесуален закон е съществено нарушение на процесуалното правило на чл. 294, ал. 1, пр. 2 ГПК и води до процесуална незаконосъобразност на постановеното при новото разглеждане на делото въззивно решение, който порок, ако се е отразил на крайния правен резултат по делото, обуславя и отмяната му. Задължителността на указанията на касационната инстанция следва да се счита преодоляна, само ако след отменителното решение е прието ново тълкувателно решение на ОСГТК на ВКС, в което е дадено различно от тези указания разрешение на поставения в него въпрос, релевантен за конкретния висящ по реда на чл. 294, ал. 1 ГПК спор. Касаторът твърди, че очевидно не е налице последната хипотеза, но за сметка на това въззивният съд в обжалваното решение е разрешил в противоречие с практиката на ВКС следния процесуалноправен въпрос, а именно:</w:t>
        <w:tab/>
        <w:br/>
        <w:tab/>
        <w:t xml:space="preserve"/>
        <w:tab/>
        <w:br/>
        <w:tab/>
        <w:t xml:space="preserve">Подлежи ли на обезсилване произнасяне на въззивния съд извън рамките на поддържаните от ищеца размери на предявените искове, след влизане в сила на определение по чл. 214 ГПК на първоинстанционния съд за изменение на исковете чрез тяхното намаляване, както и при произнасяне извън формулирания петитум във въззивната жалба, с която е сезиран въззивният съд.</w:t>
        <w:tab/>
        <w:br/>
        <w:tab/>
        <w:t xml:space="preserve"/>
        <w:tab/>
        <w:br/>
        <w:tab/>
        <w:t xml:space="preserve">Сочи се, че ВКС в решение № 114/19.01.2017 г. по гр. д. № 1357/2016 г. по описа на Второ ГО, постановено по реда на чл. 280, ал. 1 т. 3 ГПК приема, че доколкото определенията, с които съдът се десезира от разглеждането на спора, подлежат на самостоятелно обжалване, то и определението, с което при намаление на претенцията производството частично се прекратява, също ще подлежи на самостоятелно обжалване. В хипотеза, когато след влизане в сила на въззивното определение по чл. 214 ГПК се констатира произнасяне от първата инстанция извън рамките на поддържания от ищеца размер на иска, първоинстанционното решение ще се явява постановено „свръхпетитум” и ще подлежи на обезсилване в съответната част, какъвто според касатора е и процесният случай.</w:t>
        <w:tab/>
        <w:br/>
        <w:tab/>
        <w:t xml:space="preserve"/>
        <w:tab/>
        <w:br/>
        <w:tab/>
        <w:t xml:space="preserve">Ответникът по касация оспорва жалбата.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w:t>
        <w:tab/>
        <w:br/>
        <w:tab/>
        <w:t xml:space="preserve"/>
        <w:tab/>
        <w:br/>
        <w:tab/>
        <w:t xml:space="preserve">В мотивите си към обжалваното решение, относими към оплакванията в касационната жалба и твърденията в изложението на основания за допускане на касационно обжалване въззивният съд е приел, че: Производството е образувано по указания, изложени в определение № 3396/13.12.2024 г. по т. д. № 769/2024 г. на ВКС. Съставът на I т. о. е обезсилил определение № 30/16.01.2024 г. по в. т.д. № 541/2023 г. на Софийски апелативен съд, в частта, с която е оставена без уважение молбата на „Булгаргаз“ ЕАД с правно основание чл. 250 ГПК и е върнал делото на въззивния съд за ново произнасяне от друг състав, само относно това искане, което е за присъждане на законната лихва върху главницата от подаването на исковата молба до окончателното плащане. Указанията на ВКС са задължителни за долустоящата инстанция и съдът следва да се произнесе по съществото на искането по чл. 250 ГПК с допълнително решение.</w:t>
        <w:tab/>
        <w:br/>
        <w:tab/>
        <w:t xml:space="preserve"/>
        <w:tab/>
        <w:br/>
        <w:tab/>
        <w:t xml:space="preserve">Въззивният състав е установил, че молбата по чл. 250 ГПК е подадена от процесуален представител „Булгаргаз“ ЕАД на 27.11.2023 г., т. е. в рамките на срока по чл. 250, ал. 1 ГП, тъй като въззивното решение е връчено на представител на това дружество на 13.11.2023 г.</w:t>
        <w:tab/>
        <w:br/>
        <w:tab/>
        <w:t xml:space="preserve"/>
        <w:tab/>
        <w:br/>
        <w:tab/>
        <w:t xml:space="preserve">По същество въззивният състав е намерил молбата за основателна, защото видно от исковата молба на „Булгаргаз“ ЕАД /вх. № 135083/04.11.2019 г. на СГС/, с което е започнат правния спор и по която е образувано първоинстанционното т. д. № 2301/2019 г. на СГС - стр. шеста от молбата, респ. на л. 7 от том първи на делото, ищцовото дружество изрично е поискало присъждане на законната лихва за забава върху претендираните главници от датата на подаване на исковата молба в съда до окончателното заплащане на дължимата сума. </w:t>
        <w:tab/>
        <w:br/>
        <w:tab/>
        <w:t xml:space="preserve"/>
        <w:tab/>
        <w:br/>
        <w:tab/>
        <w:t xml:space="preserve">Според съда аргументът в отговора на искането по чл. 250 ГПК, подаден от „Овергаз Мрежи“ АД, че липсвало произнасяне по това искане в първоинстанционното решение по т. д. № 2301/2019 г. на СГС /а там не била проведена процедура по чл. 250 ГПК/, не следва да бъде споделен, доколкото Софийски градски съд е отхвърлил изцяло главните искове за заплащане на главници по претендирани парични суми, което предполага имплицитно и отхвърляне на искането за присъждане на законната лихва за забава върху претендираните главници от датата на подаване на исковата молба в съда до окончателното заплащане на дължимата сума. Последното представлява законова последица от пълното или частично уважаване на претенциите и щом е поискано от ищеца с исковата молба /какъвто е и настоящият случай/, съдът следва да уважи подобно искане, щом е уважил изцяло или частично главните искове.</w:t>
        <w:tab/>
        <w:br/>
        <w:tab/>
        <w:t xml:space="preserve"/>
        <w:tab/>
        <w:br/>
        <w:tab/>
        <w:t xml:space="preserve">Според въззивния състав установява се, че уважаването на исковете на „Булгаргаз“ ЕАД против „Овергаз Мрежи“ АД се е случило за пръв път именно с процесното решение № 677/09.11.2023 г. по в. т.д. № 541/2023 г. на Софийски апелативен съд, поради което е следвало и да се запише в диспозитива на съдебния акт, че неустойката с правно основание чл. 92 ЗЗД от 66 197,34 лв. се присъжда ведно със законната лихва за забава върху главницата, считано от датата на подаване на исковата молба - 04.11.2019 г. до окончателното изплащане на сумата, в какъвто смисъл искането по чл. 250 ГПК се явява основателно и трябва да се уважи.</w:t>
        <w:tab/>
        <w:br/>
        <w:tab/>
        <w:t xml:space="preserve"/>
        <w:tab/>
        <w:br/>
        <w:tab/>
        <w:t xml:space="preserve">Настоящият касационен състав намира, че в случая касационно обжалване на въззивното решение не следва да се допусне.</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Оплакванията на касатора в жалбата му и свързаните с тях твърдения в изложението на основания за допускане на касационно обжалване, се свеждат до произнасянето на въззивния съд „свръхпетитум“, доколкото според касатора с уважена от първоинстанционния съд с влязло в сила определение, молба по делото за намаляване размера на предявените искове, искането за присъждане на законна лихва, първоначално заявено с исковата молба, е отпаднало /не е поддържано/, съответно – не е заявявано впоследствие, поради което и не съставлява част от предмета на делото.</w:t>
        <w:tab/>
        <w:br/>
        <w:tab/>
        <w:t xml:space="preserve"/>
        <w:tab/>
        <w:br/>
        <w:tab/>
        <w:t xml:space="preserve">Така изложеното от касатора не съответства на действителните обстоятелства по делото. </w:t>
        <w:tab/>
        <w:br/>
        <w:tab/>
        <w:t xml:space="preserve"/>
        <w:tab/>
        <w:br/>
        <w:tab/>
        <w:t xml:space="preserve">В исковата молба, с която е инициирано производството, е заявено ясно искане за присъждане на законна лихва за забава от датата на подаването на исковата молба в съда до окончателното заплащане на дължимата сума. Сочената от касатора молба, с която е заявено уваженото от първоинстанционния съд с определение, искане за намаляване на размера на исковите претенции, има за предмет тези по главниците и това е ясно видно от самата молба. Отказ от или оттегляне на първоначално заявената претенция за законна лихва не са обективирани от ищеца по делото, това е констатирано и в мотивите на определението на ВКС, с което делото е върнато на въззивната инстанция за процесното произнасяне, съдържащи и задължителните за въззивния съд, указания на касационния съдебен състав.</w:t>
        <w:tab/>
        <w:br/>
        <w:tab/>
        <w:t xml:space="preserve"/>
        <w:tab/>
        <w:br/>
        <w:tab/>
        <w:t xml:space="preserve">При изложеното, произнасянето на въззивния съд с обжалваното допълнително решение, не съставлява нито неизпълнение на задължителните за него указания на ВКС /в какъвто смисъл решението би било неправилно, а не недопустимо/, нито пък същото е по искане, което по волята на ищеца е отпаднало, изключено от предмета на делото, поради което и така постановеното, и обжалвано в настоящото производство допълнително решение, не се явява вероятно недопустимо.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w:t>
        <w:tab/>
        <w:br/>
        <w:tab/>
        <w:t xml:space="preserve"/>
        <w:tab/>
        <w:br/>
        <w:tab/>
        <w:t xml:space="preserve"> ОПРЕДЕЛИ:</w:t>
        <w:tab/>
        <w:br/>
        <w:tab/>
        <w:t xml:space="preserve"/>
        <w:tab/>
        <w:br/>
        <w:tab/>
        <w:t xml:space="preserve">НЕ ДОПУСКА КАСАЦИОННО ОБЖАЛВАНЕ на решение № 401 от 07.07.2025 г., постановено от Апелативен съд - София по в. т.д. № 444 по описа на съда за 2025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