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№1469/24.03.2026 по ч.гр.д. №667/2026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разпоредбата на чл. 274, ал. 1 ГПК е очертан кръгът на подлежащите на самостоятелен инстанционен контрол пред по-горен по степен съд определения, а именно – тези, които преграждат по-нататъшното развитие на делото (т. 1), и тези, чиято обжалваемост изрично е предвидена от закона (т. 2). Актът, с който на основание чл. 262, ал. 1 ГПК администриращият въззивната жалба съд дава указания на страната за отстраняване на допуснатите нередовности, не попада в посочените хипотези. Съгласно задължителните тълкувателни разяснения, дадени в т. 5 на ТР № 1 от 17.7.2001 г. по гр. д. № 1/2001 г. на ОСГК на ВКС, определението, с което се оставя без движение производството по делото не подлежи на самостоятелен инстанционен контрол. Срещу това определение страната може да се защити чрез обжалване определението за прекратяване на делото. На самостоятелно обжалване подлежи разпореждането за връщане на въззивната жалба поради неотстраняване в срок на допуснатите нередовности.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1469</w:t>
        <w:tab/>
        <w:br/>
        <w:tab/>
        <w:t xml:space="preserve"/>
        <w:tab/>
        <w:br/>
        <w:tab/>
        <w:t xml:space="preserve">гр. София, 24.03.2026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осемнадесети март през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ч. к. гр. дело № 667 по описа на съда за 2026 година и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„Рила Комерс“ ООД против определение № 2462 от 25.09.2025 г. по в. ч. гр. д. № 1993/2025 г. по описа на Софийски апелативен съд, с което производство е прекратено поради недопустимост на подадената частна жалба, по която е образувано.</w:t>
        <w:tab/>
        <w:br/>
        <w:tab/>
        <w:t xml:space="preserve"/>
        <w:tab/>
        <w:br/>
        <w:tab/>
        <w:t xml:space="preserve">В частната жалба и уточненията към нея жалбоподателят твърди, че в обжалваното разпореждане липсват мотиви за начина, по който администриращият въззивната жалба съд е определил размера на дължимата за въззивното производство държавна такса и излага съображения по съществото на материалноправния спор. Иска отмяна на обжалваното разпореждане.</w:t>
        <w:tab/>
        <w:br/>
        <w:tab/>
        <w:t xml:space="preserve"/>
        <w:tab/>
        <w:br/>
        <w:tab/>
        <w:t xml:space="preserve">Върховният касационен съд, състав на Второ г. о., след преценка данните по делото и доводите на частния жалбоподател, намира следното:</w:t>
        <w:tab/>
        <w:br/>
        <w:tab/>
        <w:t xml:space="preserve"/>
        <w:tab/>
        <w:br/>
        <w:tab/>
        <w:t xml:space="preserve">Частната жалба е редовна и допустима.</w:t>
        <w:tab/>
        <w:br/>
        <w:tab/>
        <w:t xml:space="preserve"/>
        <w:tab/>
        <w:br/>
        <w:tab/>
        <w:t xml:space="preserve">Подадена е в преклузивния едноседмичен срок по чл. 275, ал. 1 ГПК от процесуално легитимирана страна – с правен интерес да обжалва съдебния акт, поради което същата е процесуално допустима.</w:t>
        <w:tab/>
        <w:br/>
        <w:tab/>
        <w:t xml:space="preserve"/>
        <w:tab/>
        <w:br/>
        <w:tab/>
        <w:t xml:space="preserve">Разгледана по същество частната жалба е неоснователна.</w:t>
        <w:tab/>
        <w:br/>
        <w:tab/>
        <w:t xml:space="preserve"/>
        <w:tab/>
        <w:br/>
        <w:tab/>
        <w:t xml:space="preserve">За да прекрати производството по частната жалба, въззивната инстанция е приела, че обжалваното пред нея разпореждане № 261217 от 11.04.2025 г. по гр. д. № 12122/2019 г. на Софийски градски съд, с което са дадени указания на „Рила Комерс“ ООД да внесе държавна такса за разглеждането на подадената от него въззивна жалба срещу постановеното първоинстанционно решение не подлежи на обжалване, с оглед разпоредбите на чл. 274, ал. 1, т. 1 и 2 ГПК и чл. 279 ГПК, поради което частната жалба срещу него се явява процесуално недопустима.</w:t>
        <w:tab/>
        <w:br/>
        <w:tab/>
        <w:t xml:space="preserve"/>
        <w:tab/>
        <w:br/>
        <w:tab/>
        <w:t xml:space="preserve">Обжалваното определение е правилно.</w:t>
        <w:tab/>
        <w:br/>
        <w:tab/>
        <w:t xml:space="preserve"/>
        <w:tab/>
        <w:br/>
        <w:tab/>
        <w:t xml:space="preserve">В разпоредбата на чл. 274, ал. 1 ГПК е очертан кръгът на подлежащите на самостоятелен инстанционен контрол пред по-горен по степен съд определения, съответно разпореждания по арг. от чл. 279 ГПК, а именно – тези, които преграждат по-нататъшното развитие на делото (т. 1), и тези, чиято обжалваемост изрично е предвидена от закона (т. 2). Актът, с който на основание чл. 262, ал. 1 ГПК администриращият въззивната жалба съд дава указания на страната за отстраняване на допуснатите нередовности, не попада в посочените хипотези – нито е преграждащо, нито е от категорията актове, за които е предвидена изрична възможност за обжалването им. Съгласно задължителните по силата на чл. 130 ЗСВ тълкувателни разяснения, дадени в т. 5 на ТР № 1 от 17.7.2001 г. по гр. д. № 1/2001 г. на ОСГК на ВКС, определението, с което се оставя без движение производството по делото не подлежи на самостоятелен инстанционен контрол. Срещу това определение страната може да се защити чрез обжалване определението за прекратяване на делото.</w:t>
        <w:tab/>
        <w:br/>
        <w:tab/>
        <w:t xml:space="preserve"/>
        <w:tab/>
        <w:br/>
        <w:tab/>
        <w:t xml:space="preserve">Следователно в случая, на основание чл. 262, ал. 3 ГПК, на самостоятелно обжалване подлежи разпореждането за връщане на въззивната жалба поради неотстраняване в срок на допуснатите нередовности, за които са дадени указания. Преценката относно неговата законосъобразност, включително на дадените по реда на чл. 262, ал. 1 ГПК указания на съда относно дължимостта на държавната такса за разглеждане на въззивната жалба и нейния размер, принадлежи на съответния горестоящ съд и не е предмет на разглеждане в настоящото производство.</w:t>
        <w:tab/>
        <w:br/>
        <w:tab/>
        <w:t xml:space="preserve"/>
        <w:tab/>
        <w:br/>
        <w:tab/>
        <w:t xml:space="preserve">Ето защо, обжалваното определение е правилно и следва да бъде потвърдено.</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 :</w:t>
        <w:tab/>
        <w:br/>
        <w:tab/>
        <w:t xml:space="preserve"/>
        <w:tab/>
        <w:br/>
        <w:tab/>
        <w:t xml:space="preserve">ПОТВЪРЖДАВА определение № 2462 от 25.09.2025 г. по в. ч. гр. д. № 1993/2025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