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№1482/24.03.2026 по гр. д. №1195/2026 на ВКС, ГК, III г.о., докладвано от съдия Александър Цонев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 № 1482 гр. София, 24.03.2026 г.</w:t>
        <w:tab/>
        <w:br/>
        <w:tab/>
        <w:t xml:space="preserve"/>
        <w:tab/>
        <w:br/>
        <w:tab/>
        <w:t xml:space="preserve">ВЪРХОВЕН КАСАЦИОНЕН СЪД, 3-ТО ГРАЖДАНСКО ОТДЕЛЕНИЕ 4-ТИ СЪСТАВ, в закрито заседание на двадесет и четвърти март през две хиляди двадесет и шеста година в следния състав:</w:t>
        <w:tab/>
        <w:br/>
        <w:tab/>
        <w:t xml:space="preserve"/>
        <w:tab/>
        <w:br/>
        <w:tab/>
        <w:t xml:space="preserve"> Председател: Жива Декова</w:t>
        <w:tab/>
        <w:br/>
        <w:tab/>
        <w:t xml:space="preserve"/>
        <w:tab/>
        <w:br/>
        <w:tab/>
        <w:t xml:space="preserve"> Членове: Александър Цонев</w:t>
        <w:tab/>
        <w:br/>
        <w:tab/>
        <w:t xml:space="preserve"/>
        <w:tab/>
        <w:br/>
        <w:tab/>
        <w:t xml:space="preserve"> Филип Владимиров</w:t>
        <w:tab/>
        <w:br/>
        <w:tab/>
        <w:t xml:space="preserve"/>
        <w:tab/>
        <w:br/>
        <w:tab/>
        <w:t xml:space="preserve">като разгледа докладваното от Александър Цонев Касационно гражданско дело № 1195 по описа за 2026 година, взе предвид следното:</w:t>
        <w:tab/>
        <w:br/>
        <w:tab/>
        <w:t xml:space="preserve"/>
        <w:tab/>
        <w:br/>
        <w:tab/>
        <w:t xml:space="preserve">Производството е по чл. 307, ал. 1 ГПК.</w:t>
        <w:tab/>
        <w:br/>
        <w:tab/>
        <w:t xml:space="preserve"/>
        <w:tab/>
        <w:br/>
        <w:tab/>
        <w:t xml:space="preserve">Образувано е по молба на Х. К. Д. за отмяна на основание чл. 303, ал. 1, т. 5 ГПК на решение № 365/04.07.2025 г. по в. гр. д. № 312/2025 г. на Благоевградски окръжен съд, с което е издадена заповед за защита по чл. 15, ал. 2 ЗЗДН срещу молителката. Иска се и спиране на изпълнението по чл. 309 ГПК.</w:t>
        <w:tab/>
        <w:br/>
        <w:tab/>
        <w:t xml:space="preserve"/>
        <w:tab/>
        <w:br/>
        <w:tab/>
        <w:t xml:space="preserve">Ответната страна С. В. С. оспорва молбата в срока за отговор. Иска присъждане на разноски в размер на 700лв., платено адвокатско възнаграждение. </w:t>
        <w:tab/>
        <w:br/>
        <w:tab/>
        <w:t xml:space="preserve"/>
        <w:tab/>
        <w:br/>
        <w:tab/>
        <w:t xml:space="preserve">Върховният касационен съд, състав на III г. о. намира, че молбата за отмяна е процесуално недопустима и следва да бъде оставена без разглеждане поради следните съображения:</w:t>
        <w:tab/>
        <w:br/>
        <w:tab/>
        <w:t xml:space="preserve"/>
        <w:tab/>
        <w:br/>
        <w:tab/>
        <w:t xml:space="preserve">Производството по чл. 303 и сл. ГПК е извънреден способ за извънинстанционен контрол на влезли в сила неправилни съдебни решения, които се ползват със сила на пресъдено нещо. В конкретния случай влязлото в сила съдебно решение, чиято отмяна се иска от молителя, е постановено по реда на Закона за защита срещу домашно насилие. Съобразно разясненията, дадени в т. 22 на ТР № 6/06.11.2013 г. по т. д. № 6/2012 г. на ОСГТК на ВКС, от характеристиките на производството по налагане на мерки за защита от домашното насилие следва, че то не е исково - в него е съчетана съдебна защита по реда на съдебното администриране с налагане на административни мерки. Съдебните решения по исканията за постановяване на мерки за защита срещу домашно насилие са актове на спорна съдебна администрация и не могат да се атакуват по реда на отмяната по чл. 303 и сл. ГПК. Налице е неприложимост на производството по Глава 24 ГПК към разглежданата категория съдебни актове, тъй като същите не пораждат сила на пресъдено нещо и поради възможността да бъдат изменяни или отменяни при наличието на предпоставки за това /в този смисъл са разясненията в т. 4 от ТР № 7/31.07.2017 г. по тълк. д. № 7/2014 г. на ОСГТК на ВКС/. Отмяната по чл. 303 и сл. ГПК в случая не е необходима, тъй като съществува друг процесуален способ за защита - предявяване на искане за промяна на съществуващото правно положение въз основа на новооткрити или нововъзникнали факти, имащи правно значение за преценката, която съдът прави по целесъобразност.</w:t>
        <w:tab/>
        <w:br/>
        <w:tab/>
        <w:t xml:space="preserve"/>
        <w:tab/>
        <w:br/>
        <w:tab/>
        <w:t xml:space="preserve">Предвид изложеното, молбата за отмяна като насочена срещу неподлежащ на отмяна съдебен акт е процесуално недопустима и следва да бъде оставена без разглеждане, а производството по делото пред ВКС да се прекрати. </w:t>
        <w:tab/>
        <w:br/>
        <w:tab/>
        <w:t xml:space="preserve"/>
        <w:tab/>
        <w:br/>
        <w:tab/>
        <w:t xml:space="preserve">С оглед изхода на делото молбата за спиране по чл. 309 ГПК следва да се остави без уважение, а в полза на насрещната страна следва да се присъдят направените по делото разноски в размер на 357,90 евро, платен адвокатски хонорар.</w:t>
        <w:tab/>
        <w:br/>
        <w:tab/>
        <w:t xml:space="preserve"/>
        <w:tab/>
        <w:br/>
        <w:tab/>
        <w:t xml:space="preserve">Воден от горното, ВКС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ОСТАВЯ БЕЗ РАЗГЛЕЖДАНЕ молбата на Х. К. Д. за отмяна на основание чл. 303, ал. 1, т. 5 ГПК на решение № 365/04.07.2025 г. по в. гр. д. № 312/2025 г. на Благоевградски окръжен съд и отхвърля молбата за спиране по чл. 309 ГПК.</w:t>
        <w:tab/>
        <w:br/>
        <w:tab/>
        <w:t xml:space="preserve"/>
        <w:tab/>
        <w:br/>
        <w:tab/>
        <w:t xml:space="preserve">ПРЕКРАТЯВА производството по гр. д. № 1195/2026 г. по описа на Върховния касационен съд, Трето гражданско отделение.</w:t>
        <w:tab/>
        <w:br/>
        <w:tab/>
        <w:t xml:space="preserve"/>
        <w:tab/>
        <w:br/>
        <w:tab/>
        <w:t xml:space="preserve">Осъжда молителката Х. К. Д. да плати на насрещната страна С. В. С. 357,90 евро разноски за настоящото производство.</w:t>
        <w:tab/>
        <w:br/>
        <w:tab/>
        <w:t xml:space="preserve"/>
        <w:tab/>
        <w:br/>
        <w:tab/>
        <w:t xml:space="preserve">Определението може да се обжалва с частна жалба в едноседмичен срок от съобщението пред друг тричленен състав на Върховния касационен съд.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