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№845/20.03.2026 по търг. д. №2051/2025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O П Р Е Д Е Л Е Н И Е </w:t>
        <w:tab/>
        <w:br/>
        <w:tab/>
        <w:t xml:space="preserve"/>
        <w:tab/>
        <w:br/>
        <w:tab/>
        <w:t xml:space="preserve"> № 845 </w:t>
        <w:tab/>
        <w:br/>
        <w:tab/>
        <w:t xml:space="preserve"/>
        <w:tab/>
        <w:br/>
        <w:tab/>
        <w:t xml:space="preserve"> [населено място], 20.03.2026 г. </w:t>
        <w:tab/>
        <w:br/>
        <w:tab/>
        <w:t xml:space="preserve"/>
        <w:tab/>
        <w:br/>
        <w:tab/>
        <w:t xml:space="preserve"> ВЪРХОВЕН КАСАЦИОНЕН СЪД, Търговска Колегия, второ отделение, в закрито заседание на осемнадесети март, през две хиляди двадесет и шеста година, в състав: </w:t>
        <w:tab/>
        <w:br/>
        <w:tab/>
        <w:t xml:space="preserve"/>
        <w:tab/>
        <w:br/>
        <w:tab/>
        <w:t xml:space="preserve"> ПРЕДСЕДАТЕЛ: Бонка Йонкова </w:t>
        <w:tab/>
        <w:br/>
        <w:tab/>
        <w:t xml:space="preserve"/>
        <w:tab/>
        <w:br/>
        <w:tab/>
        <w:t xml:space="preserve"> ЧЛЕНОВЕ: Петя Хорозова </w:t>
        <w:tab/>
        <w:br/>
        <w:tab/>
        <w:t xml:space="preserve"/>
        <w:tab/>
        <w:br/>
        <w:tab/>
        <w:t xml:space="preserve"> Иванка Ангелова</w:t>
        <w:tab/>
        <w:br/>
        <w:tab/>
        <w:t xml:space="preserve"/>
        <w:tab/>
        <w:br/>
        <w:tab/>
        <w:t xml:space="preserve">като разгледа докладваното от съдия Ангелова т. д. № 2051/2025 год. </w:t>
        <w:tab/>
        <w:br/>
        <w:tab/>
        <w:t xml:space="preserve"/>
        <w:tab/>
        <w:br/>
        <w:tab/>
        <w:t xml:space="preserve">и за да се произнесе съобрази следното:</w:t>
        <w:tab/>
        <w:br/>
        <w:tab/>
        <w:t xml:space="preserve"/>
        <w:tab/>
        <w:br/>
        <w:tab/>
        <w:t xml:space="preserve"> Производството е по чл. 248 ГПК. </w:t>
        <w:tab/>
        <w:br/>
        <w:tab/>
        <w:t xml:space="preserve"/>
        <w:tab/>
        <w:br/>
        <w:tab/>
        <w:t xml:space="preserve"> Образувано е по молба на Министерство на младежта и спорта, чрез адв. Й., за допълване по реда на чл. 248 ГПК на постановеното по настоящото дело Определение № 46 от 08.01.2026г. чрез присъждане на сумата от 42 184.85 лв., представляваща заплатено адвокатско възнаграждение с ДДС за подадения от дружеството отговор на касационна жалба. </w:t>
        <w:tab/>
        <w:br/>
        <w:tab/>
        <w:t xml:space="preserve"/>
        <w:tab/>
        <w:br/>
        <w:tab/>
        <w:t xml:space="preserve"> Насрещната страна – ответниците „Кабиле Груп“ЕООД и „Сатурн 2“ООД, чрез адв. Г., депозират съвместно становище, с което не възразяват по допустимостта и основателността на молбата по чл. 248 ГПК, като молят следващите се на ищеца разноски да се присъдят съразмерно с изхода на спора, при съобразяване на неговата фактическа и правна сложност. </w:t>
        <w:tab/>
        <w:br/>
        <w:tab/>
        <w:t xml:space="preserve"/>
        <w:tab/>
        <w:br/>
        <w:tab/>
        <w:t xml:space="preserve"> Върховният касационен съд, Търговска колегия, Второ отделение, като обсъди данните по делото, намира следното:</w:t>
        <w:tab/>
        <w:br/>
        <w:tab/>
        <w:t xml:space="preserve"/>
        <w:tab/>
        <w:br/>
        <w:tab/>
        <w:t xml:space="preserve"> Молбата е подадена в срока по чл. 248, ал. 1 от ГПК и е процесуално допустима.</w:t>
        <w:tab/>
        <w:br/>
        <w:tab/>
        <w:t xml:space="preserve"/>
        <w:tab/>
        <w:br/>
        <w:tab/>
        <w:t xml:space="preserve"> Разгледана по същество, същата е частично основателна по следните съображения:</w:t>
        <w:tab/>
        <w:br/>
        <w:tab/>
        <w:t xml:space="preserve"/>
        <w:tab/>
        <w:br/>
        <w:tab/>
        <w:t xml:space="preserve"> С постановеното по настоящото дело Определение № 46 от 08.01.2026г. не е допуснато касационно обжалване на Решение № 22 от 28.03.2025г. по в. т.д. № 39/24г. на Апелативен съд-Бургас по подадената от ответниците касационна жалба срещу въззивното решение. С посоченото решение е потвърдено първоинстанционното решение в обжалваните части, с които касаторите „Кабиле Груп“ЕООД и „Сатурн 2“ООД са осъдени да заплатят солидарно на Министерство на младежта и спорта сумата от 850 134.78 лв., получена по прекратен договор за обществена поръчка, както и сумата от 38 256.07лв., представляваща обезщетение за забавено плащане на главницата за периода 17.02.2022г. – 28.07.2022г. </w:t>
        <w:tab/>
        <w:br/>
        <w:tab/>
        <w:t xml:space="preserve"/>
        <w:tab/>
        <w:br/>
        <w:tab/>
        <w:t xml:space="preserve"> С отговора на касационната жалба Министерство на младежта и спорта е заявило искане за присъждане на сумата от 42 184.85лв., представляваща заплатено адвокатско възнаграждение с ДДС, за заплащането на която са представени Договор за правна защита и съдействие от 14.08.2025г. за осъществяванте на процесуално представителство и защита в касационната съдсебна инстанция във връзка с подадената касационна жалба, както и платежно нареждане за превод на сумата по банков път, и по което няма произнасяне с постановеното по делото определение по чл. 288 ГПК. </w:t>
        <w:tab/>
        <w:br/>
        <w:tab/>
        <w:t xml:space="preserve"/>
        <w:tab/>
        <w:br/>
        <w:tab/>
        <w:t xml:space="preserve">Като основателно се преценява заявеното от насрещната страна възражение за прекомерност на адвокатското възнаграждение, в който смисъл следва да се тълкува становището в депозирания отговор искането по чл. 248 ГПК да се уважи, но при съобразяване фактическата и правна сложност на делото. В съответствие с изискванията на чл. 78, ал. 5 ГПК, след като съобрази: действителната фактическа и правна сложност на делото, произтичаща от предмета на пренесения в настоящото производство спор основно по въпроса за изправността на страните по договор за обществена поръчка и по-конкретно дали възложителят Министерство на младежта и спорта е дължал съдействие на изпълнителите за осигуряване виза за проектиране, при липса на спор, че министерството не е собственик на имота, както и по въпроса дали процесният договор е прекратен с изтичане на срока му, т. е. макар и с по-голям фактологичен обем, делото не е сложно от правна страна; изчерпването на осъществената защита в производството пред настоящия състав на ВКС с депозиране на отговор на подадената касационна жалба, с изложени съображения по шест формулирани в изложението по чл. 284, ал. 3, т. 1 ГПК въпроси и такива по основателността на касационната жалба; както и материалния интерес, съдът намира, че заплатеното адвокатско възнаграждение в размер на 42 184.85 лв. с ДДС е прекомерно по смисъла на чл. 78, ал. 5 ГПК. Настоящият състав на ВКС счита, че възнаграждение от 24 000 лв. с ДДС равностойни на 12 271 евро с ДДС/ съответства на справедливия размер на цената на предоставената услуга с оглед обема на осъществената от процесуалния представител на ищеца защита и сложността на делото. Следователно, постановеното по настоящото дело определение по чл. 288 ГПК следва да се допълни на основание чл. 248 ГПК, като се постанови осъждане на ответника да заплати на ищеца разноски в размер на 12 271 евро за касационното производство. </w:t>
        <w:tab/>
        <w:br/>
        <w:tab/>
        <w:t xml:space="preserve"/>
        <w:tab/>
        <w:br/>
        <w:tab/>
        <w:t xml:space="preserve">Водим от горното, състав на Второ търговско отделение на ВКС</w:t>
        <w:tab/>
        <w:br/>
        <w:tab/>
        <w:t xml:space="preserve"/>
        <w:tab/>
        <w:br/>
        <w:tab/>
        <w:t xml:space="preserve"> О П Р Е Д Е Л И:</w:t>
        <w:tab/>
        <w:br/>
        <w:tab/>
        <w:t xml:space="preserve"/>
        <w:tab/>
        <w:br/>
        <w:tab/>
        <w:t xml:space="preserve"> ДОПЪЛВА Определение № 46 от 08.01.2026г. по т. д. № 2051/2025г. на ВКС, ІІ т. о. в частта за разноските, като постановява:</w:t>
        <w:tab/>
        <w:br/>
        <w:tab/>
        <w:t xml:space="preserve"/>
        <w:tab/>
        <w:br/>
        <w:tab/>
        <w:t xml:space="preserve"> ОСЪЖДА „Кабиле Груп“ЕООД с ЕИК[ЕИК] и „Сатурн 2“ООД с ЕИК[ЕИК] солидарно да заплатят на Министерство на младежта и спорта с БУЛСТАТ[ЕИК] разноски в размер на 12 271 евро за касационното производство. </w:t>
        <w:tab/>
        <w:br/>
        <w:tab/>
        <w:t xml:space="preserve"/>
        <w:tab/>
        <w:br/>
        <w:tab/>
        <w:t xml:space="preserve"> ОСТАВЯ БЕЗ УВАЖЕНИЕ молбата по чл. 248 ГПК в останалата част.</w:t>
        <w:tab/>
        <w:br/>
        <w:tab/>
        <w:t xml:space="preserve"/>
        <w:tab/>
        <w:br/>
        <w:tab/>
        <w:t xml:space="preserve"> Определението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