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№1493/25.03.2026 по гр. д. №1133/2026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1493</w:t>
        <w:tab/>
        <w:br/>
        <w:tab/>
        <w:t xml:space="preserve"/>
        <w:tab/>
        <w:br/>
        <w:tab/>
        <w:t xml:space="preserve"> гр. София, 25.03.2026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трети март през две хиляди двадесет и шеста година в следния състав: Председател:Борис Р. Илиев</w:t>
        <w:tab/>
        <w:br/>
        <w:tab/>
        <w:t xml:space="preserve"/>
        <w:tab/>
        <w:br/>
        <w:tab/>
        <w:t xml:space="preserve"> Членове:Ерик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Касационно гражданско дело № 20268002101133 по описа за 2026 година</w:t>
        <w:tab/>
        <w:br/>
        <w:tab/>
        <w:t xml:space="preserve"/>
        <w:tab/>
        <w:br/>
        <w:tab/>
        <w:t xml:space="preserve"> 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на Д. Л. П. за отмяна на влязлото в сила от 25.10.2024 г. решение на Софийски апелативен съд №1497/ 21.12.2023 г. по гр. д.№ 1762/ 2022 г., с което е потвърдено решение № 260869/ 10.03.2022 по гр. д.№.10756/ 2017 г. на Софийски градски съд и по този начин по предявените срещу И. П. П. искове, квалифицирани по чл. 31 ал. 1 ЗЗД, са унищожени договор за дарение на идеални части от недвижим имот от 04.11.2016 г., сключен с нотариален акт /н. а./ № 57, т.ІІІ, рег.№.8920, дело № 395/ 2016 г. на нотариус рег. №.*, с който П. В. П. дарява на И. П. П. 1% от собствения си недвижим имот, находящ се в [населено място],[жк], [улица] /стара [улица]/ - а именно 1/3 ид. ч. от първи етаж от двуетажна жилищна сграда, застроена на 80 кв. м., с идентификатор №.*.*.*.*.*, ведно с 1/4ид. ч. от дворното място, върху което е построена, както и договор за прехвърляне на недвижим имот вместо изпълнение на паричен дълг от 04.11.2016 г., н. а.№ 58, т.ІІІ, рег. №.8921, дело № 396/ 2016 г. на нотариус рег.№.*, с който П. В. П. прехвърля вместо изпълнение на съсобственика си И. П. П. собствените си 99 % от горепосочения имот вместо изпълнение на задължение от 18 500 лв.</w:t>
        <w:tab/>
        <w:br/>
        <w:tab/>
        <w:t xml:space="preserve"/>
        <w:tab/>
        <w:br/>
        <w:tab/>
        <w:t xml:space="preserve">В молбата си Д. Л. П. излага твърдения, че унищожените сделки били сключени по време на брака й с ответника по делото И. П., поради което имотите били придобити в режим на съпружеска имуществена общност /СИО/. Поддържа, че узнала за влязлото в сила решение за унищожаване на тези сделки едва в края на ноември 2024 г. Счита, че по исковете за унищожаване тя е била необходим другар на ответника и е следвало да бъде конституирана като страна по делото. Тъй като това не е станало, а решението има сила за нея, моли то да бъде отменено.</w:t>
        <w:tab/>
        <w:br/>
        <w:tab/>
        <w:t xml:space="preserve"/>
        <w:tab/>
        <w:br/>
        <w:tab/>
        <w:t xml:space="preserve">Ответните страни С. М. Н. и В. Х. Д. оспорват молбата. Поддържат, че щом молителката е съпруга на ответника, тя не е могла да не знае за воденото дело и при желание е могла да встъпи в производството. Излагат и доводи по същество за неоснователност на молбата.</w:t>
        <w:tab/>
        <w:br/>
        <w:tab/>
        <w:t xml:space="preserve"/>
        <w:tab/>
        <w:br/>
        <w:tab/>
        <w:t xml:space="preserve">Ответната страна В. Г. П. оспорва молбата с доводи за злоупотреба с право. Тази злоупотреба се установявала от обстоятелството, че молбата за отмяна била подадена от адвокат В. Д. като пълномощник на Д. П., а същият адвокат представлявал съпруга й в производството, в което влязлото в сила решение е постановено.</w:t>
        <w:tab/>
        <w:br/>
        <w:tab/>
        <w:t xml:space="preserve"/>
        <w:tab/>
        <w:br/>
        <w:tab/>
        <w:t xml:space="preserve"> Ответната страна Р. Х. Д. оспорва допустимостта на молбата за отмяна поради просрочие.</w:t>
        <w:tab/>
        <w:br/>
        <w:tab/>
        <w:t xml:space="preserve"/>
        <w:tab/>
        <w:br/>
        <w:tab/>
        <w:t xml:space="preserve">Според него твърденията на молителката, че е узнала за решението в края на ноември 2024 г., са лишени от житейска логика. Евентуално излага доводи за нейната неоснователност.</w:t>
        <w:tab/>
        <w:br/>
        <w:tab/>
        <w:t xml:space="preserve"/>
        <w:tab/>
        <w:br/>
        <w:tab/>
        <w:t xml:space="preserve">Съдът намира молбата за допустима. Тя следва да се квалифицира по чл. 304 ГПК. Решението, чиято отмяна се иска, е постановено на 21.12.2023 г. и е влязло в сила на 25.10.2024 г. Молбата за неговата отмяна е депозирана на 05.12.2024 г. – преди изтичане на срока по чл. 305 ал. 1 т. 5 вр. чл. 304 ГПК. Дори молителката да е узнала за решението преди това, тя не може да поиска отмяната му преди влизането му в сила. Злоупотреба с право не може да се предполага, тя следва да се докаже, а само от обстоятелството, че молителката е избрала да я представлява адвокат, който е бил пълномощник и на съпруга й, несъмнен извод за злоупотреба не може да се направи. Такъв извод не може да се базира и на правилата на житейската логика, нито на обстоятелството, че молителката не е встъпила в производството. Ищците са тези, които решават срещу кого да насочат претенциите си. Поради това молбата не е просрочена и доколкото към настоящия момент съдът служебно не намира други основания за недопустимостта й,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Д. Л. П. за отмяна на влязлото в сила решение на Софийски апелативен съд № 1497/ 21.12.2023 г. по гр. д.№ 1762/ 2022 г. ДОПУСКА представените с молбата за отмяна и описани в нея писмени доказателства.</w:t>
        <w:tab/>
        <w:br/>
        <w:tab/>
        <w:t xml:space="preserve"/>
        <w:tab/>
        <w:br/>
        <w:tab/>
        <w:t xml:space="preserve"> Делото да се докладва за насрочване в открито съдебно заседание и да се призоват страните.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