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№1548/26.03.2026 по ч.гр.д. №1240/2026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1548</w:t>
        <w:tab/>
        <w:br/>
        <w:tab/>
        <w:t xml:space="preserve"/>
        <w:tab/>
        <w:br/>
        <w:tab/>
        <w:t xml:space="preserve">гр. София, 26.03.2026 г.</w:t>
        <w:tab/>
        <w:br/>
        <w:tab/>
        <w:t xml:space="preserve"/>
        <w:tab/>
        <w:br/>
        <w:tab/>
        <w:t xml:space="preserve">Върховният касационен съд на Република България, Гражданска колегия, в закрито заседание на двадесет и пети март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1240/2026 г. на ВКС, и за да се произнесе, взе предвид следното: </w:t>
        <w:tab/>
        <w:br/>
        <w:tab/>
        <w:t xml:space="preserve"/>
        <w:tab/>
        <w:br/>
        <w:tab/>
        <w:t xml:space="preserve">Производството е по чл. 309 ГПК.</w:t>
        <w:tab/>
        <w:br/>
        <w:tab/>
        <w:t xml:space="preserve"/>
        <w:tab/>
        <w:br/>
        <w:tab/>
        <w:t xml:space="preserve">Настоящето производство е образувано за разглеждане само на съдържащото се в молба за отмяна, подадена от съделителя А. Б. Р. с вх.№ 3375/29.01.2026 г. по регистъра на РС – Перник, искане до ВКС за спиране изпълнението на влязлото в сила въззивно решение по извършване на делбата № 191/14.07.2025 г. по в. гр. д. № 56/2025 г. на ОС-Перник, с което е потвърдено решение № 915/29.10.2024 г. по гр. д. № 5439/2021 г. на РС-Перник, до произнасянето от ВКС по молбата за отмяна на посоченото решение по чл. 344, ал. 1 ГПК. </w:t>
        <w:tab/>
        <w:br/>
        <w:tab/>
        <w:t xml:space="preserve"/>
        <w:tab/>
        <w:br/>
        <w:tab/>
        <w:t xml:space="preserve">Решението, чиято отмяна е поискана, е постановено във втора фаза на делбено производство. С него е постановено изнасяне на публична продан на двата делбени имота: етаж от жилищна сграда в [населено място], общ. П., с пазарна стойност 49757.00 лв., и дворно урегулирано място с площ 886 кв. м. в същото село, с пазарна стойност 39900.00 лв. Делът от съсобствеността на молителя е 2/12 ид. ч., а останалите общо 10/12 ид. ч. принадлежат на другите съделители. </w:t>
        <w:tab/>
        <w:br/>
        <w:tab/>
        <w:t xml:space="preserve"/>
        <w:tab/>
        <w:br/>
        <w:tab/>
        <w:t xml:space="preserve">Решението по извършване на делбата с изнасяне имота на публична продан е конститутивно и подлежи на изпълнение. Нормата на чл. 309, ал. 1 ГПК препраща към условията за спиране по чл. 282, ал. 2 - 4 ГПК. Съгласно чл. 282, ал. 2, т. 2 ГПК, обезпечението за спиране на изпълнението на решение с предмет вещни права е обжалваемият интерес. Съгласно ТР № 8/2012 г. на ОСГК на ВКС, размерът на дължимото обезпечение по чл. 282, ал. 2, т. 2 ГПК се определя въз основа на данъчната оценка на имота, а ако няма такава - по пазарната цена на вещното право, предмет на иска пред първоинстанционния съд. Производството по съдебна делба е особено исково производство, в което не са приложими всички общи разпоредби на ГПК за цената на иска и за държавната такса. В съдебното делбено производство при образуване на делото няма изискване за посочване в исковата молба на цена на иска, нито за представяне на данъчна оценка, нито държавната такса се определя по данъчната оценка на имота при образуване на делото. Съгласно чл. 355, изр. първо ГПК, по какъвто и способ да бъде извършена делбата, дължимата държавна такса се определя съобразно стойността на дяловете на съделителите, а тази стойност се определя от съда във фазата на извършване на делбата, с помощта на вещо лице. С ТР № 8 от 31.10.2012 г. по тълк. д. № 8/2012 г., ОСГК на ВКС е прието, че размерът на дължимото обезпечение по член 282, ал. 2, т. 2 ГПК се определя въз основа на данъчната оценка на имота, а ако няма такава - пазарната цена на вещното право, представени с исковата молба при предявяване на иска пред първоинстанционния съд. Следователно, при отчитане спецификитe на производството по съдебна делба, посочени по-горе, и по смисъла на посоченото тълкувателно решение на ОСГК на ВКС, размерът на обезпечението по искане за спиране изпълнение на решение по извършване на делбата, което подлежи на принудително изпълнение, се определя по пазарната оценка на имота, определена на фазата по извършване на делбата. В случая съдът в делбеното производство, с решението си по извършване на делбата /решението, чието изпълнение се иска сега да бъде спряно/ е посочил, вкл. и в диспозитива, че пазарната стойност на делбените имоти е 49757.00 лв. за жилището и 39900.00 лв. за дворно урегулирано място. Именно тези пазарни стойности са единият фактор, по който следва да се определи размера на обезпечението, а вторият фактор е размерът на дела на насрещните страни в съсобствеността, защото именно защитимото право на последните да получат при публичната продан стойността на дела си, следва да се гарантира с обезпечението по чл. 282, ал. 2, т. 2 ГПК, вр. чл. 309 ГПК. В този смисъл е и определение № 121/12.07.2016 г. по гр. д.№ 2884/2016 г. на ВКС, ГК, ІІ г. о. Ето зако в случая обезпечението се определя на 10/12 от цената на делбеното имущество (делът в съсобствеността на другите страни), посочени в решението по извършване на делбата, или на сумата 74714,17 лв. /10/12 от 89657 (49757 + 39900)/. Това е сумата, която молителят следва да внесе като обезпечение по специалната сметка на съда, ако иска да се допусне спиране на изпълнението на решението по извършване на делбата. На основание ЗВЕРБ сумата 74714,17 лв. се превалутира на 38200,75 евро.</w:t>
        <w:tab/>
        <w:br/>
        <w:tab/>
        <w:t xml:space="preserve"/>
        <w:tab/>
        <w:br/>
        <w:tab/>
        <w:t xml:space="preserve">По изложените съображения, съставът на Върховния касационен съд, Второ гражданско отделение ,</w:t>
        <w:tab/>
        <w:br/>
        <w:tab/>
        <w:t xml:space="preserve"/>
        <w:tab/>
        <w:br/>
        <w:tab/>
        <w:t xml:space="preserve">ОПРЕДЕЛИ :</w:t>
        <w:tab/>
        <w:br/>
        <w:tab/>
        <w:t xml:space="preserve"/>
        <w:tab/>
        <w:br/>
        <w:tab/>
        <w:t xml:space="preserve">УКАЗВА на молителя А. Б. Р. в 1- седноседмичен срок от съобщението да внесе по специалната сметка на ВКС за обезпечения, сума за обезпечение по чл. 309 ГПК, вр. чл. 282, ал. 2, т. 2 ГПК, в размер на 38200,75 евро /тридесет и осем хиляди и двеста евро и седемдесет и пет евро цента/, равностойност на 74714,17 лв., по искането за спиране на изпълнението на влязлото в сила въззивно решение по извършване на делбата № 191/14.07.2025 г. по в. гр. д. № 56/2025 г. на ОС-Перник, с което е потвърдено решение № 915/29.10.2024 г. по гр. д. № 5439/2021 г. на РС-Перник, за изнасяне на описаните в решението делбени имоти на публична продан, като представи вносния документ по делото в същия срок. </w:t>
        <w:tab/>
        <w:br/>
        <w:tab/>
        <w:t xml:space="preserve"/>
        <w:tab/>
        <w:br/>
        <w:tab/>
        <w:t xml:space="preserve">Молбата за спиране на изпълнението делото да се докладва след внасяне на обезпечението или след изтичане на срока за изпълнение на даденото указание. </w:t>
        <w:tab/>
        <w:br/>
        <w:tab/>
        <w:t xml:space="preserve"/>
        <w:tab/>
        <w:br/>
        <w:tab/>
        <w:t xml:space="preserve">Определението е окончателно. </w:t>
        <w:tab/>
        <w:br/>
        <w:tab/>
        <w:t xml:space="preserve"/>
        <w:tab/>
        <w:br/>
        <w:tab/>
        <w:t xml:space="preserve">Препис от определението да се изпрати на молителя за изпълнение.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