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№1486/24.03.2026 по гр. д. №3892/2025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1486</w:t>
        <w:tab/>
        <w:br/>
        <w:tab/>
        <w:t xml:space="preserve"/>
        <w:tab/>
        <w:br/>
        <w:tab/>
        <w:t xml:space="preserve"> Гр.София, 24.03.2026г.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март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N.3892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№.3359/25.06.25 по ч. г.д.№.2417/25 на ВКС, ІІІ ГО, е било спряно изпълнението на въззивно решение №.233/22.05.25 по г. д.№.296/25 на ОС Русе, с което „Екон 91“ ООД, ЕИК[ЕИК], [населено място], е осъдено да плати на С. П. Т. 24028,21лв. на основание чл. 200 КТ и 4975,86 изтекли лихви, ведно със законна лихва и разноски.</w:t>
        <w:tab/>
        <w:br/>
        <w:tab/>
        <w:t xml:space="preserve"/>
        <w:tab/>
        <w:br/>
        <w:tab/>
        <w:t xml:space="preserve">С определение №.583/9.02.26 по г. д.№.3892/25 на ВКС, ІІІ ГО, не е допуснато касационно обжалване и въззивното решение е влязло в сила. От „Екон 91“ООД като жалбоподател в касационно производство е внесено обезпечие по реда на чл. 282 ал. 2 т. 1 ГПК, като сумата по обезпечението от 33304,07лв. е постъпила и налична по сметка на ВКС. </w:t>
        <w:tab/>
        <w:br/>
        <w:tab/>
        <w:t xml:space="preserve"/>
        <w:tab/>
        <w:br/>
        <w:tab/>
        <w:t xml:space="preserve">Постъпило е писмо вх.№.5919/20.03.26 от ЧСИ В. Н., рег. №.914, район на действие ОС Русе, с искане обезпечението да бъде преведено по сметка на съдебния изпълнител, тъй като е образувано изп. дело №.20259140400565 с длъжник „Екон 91“ООД за принудително събиране на присъденото съобразно изпълнителен лист от 29.05.25 по г. д.№.296/25 на ОС Русе.</w:t>
        <w:tab/>
        <w:br/>
        <w:tab/>
        <w:t xml:space="preserve"/>
        <w:tab/>
        <w:br/>
        <w:tab/>
        <w:t xml:space="preserve">Във връзка с основателността на така постъпилото искане, настоящият състав намира следното:</w:t>
        <w:tab/>
        <w:br/>
        <w:tab/>
        <w:t xml:space="preserve"/>
        <w:tab/>
        <w:br/>
        <w:tab/>
        <w:t xml:space="preserve">Сумите, които се внасят по реда на чл. 282 ГПК, имат конкретно, посочено в закона предназначение, и точно регламентирани - съгласно чл. 282 ал. 5 ГПК, предпоставки за освобождаването им /искът следва да е отхвърлен или производството да е прекратено/. Преценката за тяхното наличие принадлежи единствено на съда, но във всички случаи се изисква установено с влязло в сила решение вземане. В случая съдът е сезиран с писмо-искане на частен съдебен изпълнител за превеждане на внесената от „Екон 91“ООД сума по специалната сметка на ВКС за обезпечение, по посочената в искането сметка на частния съдебен изпълнител за погасяване на задължението на дружеството по изп. д. №.20259140400565.</w:t>
        <w:tab/>
        <w:br/>
        <w:tab/>
        <w:t xml:space="preserve"/>
        <w:tab/>
        <w:br/>
        <w:tab/>
        <w:t xml:space="preserve">Искането е основателно. Вземането е установено съгласно влязлото в сила решение и сумата по обезпечението 33304,07лв.- с равностойност в евро 17028,10евро, следва да се преведе по сметката на ЧСИ.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ДА СЕ ПРЕВЕДЕ от сметката на Върховен касационен съд сумата 17 028,10 евро, постъпила като обезпечение за спиране изпълнението на въззивно решение №.233/22.05.25 по г. д.№.296/25 на ОС Русе, и налична по сметка на ВКС по вносен документ от 18.06.25, с вносител „Екон 91“ООД, който вносител е длъжник по изп. дело №.20259140400565 по описа на ЧСИ В. Н., рег. №.914, район на действие ОС Русе, по сметката на ЧСИ както е посочена в писмо вх.№.5919/20.03.26 – в ТБ „ЦКБ”АД, IBAN [банкова сметка], с титуляр ЧСИ В. Н..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