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№1586/30.03.2026 по гр. д. №174/2026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1586 гр. София, 30.03.2026 г.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дванадесети март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изслуша докладваното от съдията Александър Цонев гр. д. № 174/2026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СУ Найден Геров [населено място], чрез адв. П. Г., срещу решение № 1081/06.10.2025 г. по в. гр. д. № 2457/2025 г. на Пловдивския окръжен съд, с което е потвърдено решение № 3339/02.07.2025 г. по гр. д. № 21910/2024 г. на Пловдивския районен съд, с което е признато за незаконно и е отменено уволнението на Д. Д. Г., извършено на основание чл. 328, ал. 1, т. 11 КТ със заповед № РД-25-1558/06.12.2024 г. на директора на училището и същата е възстановена на заеманата преди уволнението длъжност заместник-директор, административно-стопанска дейност. </w:t>
        <w:tab/>
        <w:br/>
        <w:tab/>
        <w:t xml:space="preserve"/>
        <w:tab/>
        <w:br/>
        <w:tab/>
        <w:t xml:space="preserve">В изложението към жалбата се поддържа основание за допускане на касационно обжалване по чл. 280, ал. 1, т. 1 ГПК.</w:t>
        <w:tab/>
        <w:br/>
        <w:tab/>
        <w:t xml:space="preserve"/>
        <w:tab/>
        <w:br/>
        <w:tab/>
        <w:t xml:space="preserve">За да се произнесе по искането за допускане на касационно обжалване, ВКС взе предвид следното:</w:t>
        <w:tab/>
        <w:br/>
        <w:tab/>
        <w:t xml:space="preserve"/>
        <w:tab/>
        <w:br/>
        <w:tab/>
        <w:t xml:space="preserve">За да постанови решението, въззивният съд е приел, че ищцата е заемала длъжността заместник-директор, административно-стопанска дейност при ответника, по трудов договор, прекратен със заповед № РД-13-577/06.12.2024 г. на директора на училището, на основание чл. 328, ал. 1, т. 11 КТ, във връзка с чл. 31, ал. 1, т. 13 от Наредба № 15/22.07.2019 г., поради промени в изискванията за изпълнение на длъжността, на които служителката не отговаря, като в заповедта е посочено, че новите изисквания са въведени от работодателя с длъжностна характеристика, утвърдена със заповед № РД-25-1558/06.12.2024 г. на директора на училището.</w:t>
        <w:tab/>
        <w:br/>
        <w:tab/>
        <w:t xml:space="preserve"/>
        <w:tab/>
        <w:br/>
        <w:tab/>
        <w:t xml:space="preserve">Според въззивния съд спорът по делото се свежда до това дали процесната заповед за прекратяване на трудовото правоотношение на основание чл. 328, ал. 1, т. 11 КТ е в достатъчна степен мотивирана и в тази връзка трябва ли работодателят да посочи конкретните изисквания за заемане на длъжността, които са променени и на които служителят не отговаря.</w:t>
        <w:tab/>
        <w:br/>
        <w:tab/>
        <w:t xml:space="preserve"/>
        <w:tab/>
        <w:br/>
        <w:tab/>
        <w:t xml:space="preserve">Въззивният съд е приел, че в случая в заповедта за прекратяване на трудовото правоотношение със служителката е цитиран законовият текст и е посочено, че промените в изискванията за длъжността са извършени с нова длъжностна характеристика, утвърдена със заповед на директора на училището, без обаче в заповедта да са изрично словесно посочени конкретните изисквания за заемане на длъжността, които са променени и на които служителката не отговаря. Посочил е, че дори да се приеме, че се касае до изисквания, въведени с новата длъжностна характеристика, утвърдена от работодателя и връчена на ищцата в деня на уволнението, отново липсва яснота на кое от двете нововъведени изисквания: да притежава трудов стаж за длъжността не по-малко от 5 години и правоспособност за управление на МПС категория В или да притежава документ, удостоверяващ преминато обучение за работа с деловодна система Акстър Офис и опит при работа с тази система не по-малко от 5 години, ищцата не отговаря.</w:t>
        <w:tab/>
        <w:br/>
        <w:tab/>
        <w:t xml:space="preserve"/>
        <w:tab/>
        <w:br/>
        <w:tab/>
        <w:t xml:space="preserve">При тези съображения решаващият съд е направил извод, че издадената уволнителна заповед е незаконосъобразно и следва да бъде отменена, а ищцата възстановена на заеманата преди уволнението длъжност. </w:t>
        <w:tab/>
        <w:br/>
        <w:tab/>
        <w:t xml:space="preserve"/>
        <w:tab/>
        <w:br/>
        <w:tab/>
        <w:t xml:space="preserve">В касационната жалба се релевират доводи за неправилност на обжалваното въззивно решение поради допуснато нарушение на материалния закон, съществено нарушение на съдопроизводствените правила и необоснованост - основания по чл. 281, т. 3 ГПК. Искането е за неговата отмяна и постановяване на друго, с което да се отхвърлят предявените по делото искове. </w:t>
        <w:tab/>
        <w:br/>
        <w:tab/>
        <w:t xml:space="preserve"/>
        <w:tab/>
        <w:br/>
        <w:tab/>
        <w:t xml:space="preserve">В изложението по чл. 284, ал. 3, т. 1 ГПК се поддържа наличието на основанието за допускане на касационно обжалване на въззивното решение по чл. 280, ал. 1, т. 1 ГПК, като са формулирани следните въпроси: </w:t>
        <w:tab/>
        <w:br/>
        <w:tab/>
        <w:t xml:space="preserve"/>
        <w:tab/>
        <w:br/>
        <w:tab/>
        <w:t xml:space="preserve">1.Може ли съдът да отклони своевременно направено искане от страната за допускане на разпит на свидетели с указване на релевантни за спора факти?;</w:t>
        <w:tab/>
        <w:br/>
        <w:tab/>
        <w:t xml:space="preserve"/>
        <w:tab/>
        <w:br/>
        <w:tab/>
        <w:t xml:space="preserve">2.Следва ли въззивният съд събере и обсъди доказателства, които са поискани от ищеца още в първоинстанционното производство, но не са били допуснати поради процесуално нарушение, когато такъв довод е наведен във въззивната жалба с изрично позоваване на чл. 266, ал. 3 ГПК и пред въззивния съд отново е направено същото доказателствено искане, каквото е било направено пред първоинстанционния съд?;</w:t>
        <w:tab/>
        <w:br/>
        <w:tab/>
        <w:t xml:space="preserve"/>
        <w:tab/>
        <w:br/>
        <w:tab/>
        <w:t xml:space="preserve">3.Длъжен ли е съдът да се произнесе по всички доводи и твърдения на страните, както и да обсъди всички доказателства по делото в тяхната съвкупност и да изложи собствени мотиви по спора, вкл. и доводите на въззивната страна, надлежно въведени в процеса?;</w:t>
        <w:tab/>
        <w:br/>
        <w:tab/>
        <w:t xml:space="preserve"/>
        <w:tab/>
        <w:br/>
        <w:tab/>
        <w:t xml:space="preserve">4.Ако в заповедта за уволнение, вместо изрично изложени мотиви досежно фактическите основания за прекратяване на трудовото правоотношение, се препраща към друг документ /длъжностна характеристика/ и този документ е връчен на уволнения служител, наред със заповедта за прекратяване на трудовото правоотношение, следва ли да се приеме, че уволненият служител е запознат с фактическите основания за прекратяване на трудовото правоотношение?;</w:t>
        <w:tab/>
        <w:br/>
        <w:tab/>
        <w:t xml:space="preserve"/>
        <w:tab/>
        <w:br/>
        <w:tab/>
        <w:t xml:space="preserve">5.Има ли правно значение към законността на уволнението по чл. 328, ал. 1, т. 11 КТ, когато с новата длъжностна характеристика са въведени повече от едно изисквания за заемане на длъжността в сравнение със старата длъжностна характеристика, ако са разяснени на работника/служителя и двете фактически основания, на които не отговаря, устно от работодателя, разписани са в документ, връчен на уволнения служител преди да се връчи заповедта за прекратяване на трудовото правоотношение?. </w:t>
        <w:tab/>
        <w:br/>
        <w:tab/>
        <w:t xml:space="preserve"/>
        <w:tab/>
        <w:br/>
        <w:tab/>
        <w:t xml:space="preserve">Ответницата по касационната жалба Д. Д. Г., чрез процесуалния си представител адв. С. П., е депозирала отговор на тази жалба, като счита, че не са налице основанията за допускане на касационно обжалване на въззивното решение, респ. излага становище за неоснователност на същата.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III г.o. намира, че са налице предпоставките за допускане на касационно обжалване на въззивното решение по поставения от касатора процесуалноправен въпрос: Ако в заповедта за уволнение, вместо изрично изложени мотиви досежно фактическите основания за прекратяване на трудовото правоотношение по чл. 328, ал. 1, т. 11 КТ, се препраща към друг документ и този документ е връчен на уволнения служител, наред със заповедта за прекратяване на трудовото правоотношение, следва ли да се приеме, че уволненият служител е запознат с фактическите основания за прекратяване на трудовото правоотношение?;</w:t>
        <w:tab/>
        <w:br/>
        <w:tab/>
        <w:t xml:space="preserve"/>
        <w:tab/>
        <w:br/>
        <w:tab/>
        <w:t xml:space="preserve">Въпросът отговаря на общото изискване на чл. 280, ал. 1 ГПК за достъп до касационно обжалване, като въззивното решение следва да се допусне до касационен контрол на основание чл. 280, ал. 1, т. 1 ГПК, за проверка за противоречие с цитираните в изложението решения на ВКС, както и с други служебно известни на настоящия съдебен състав решения.</w:t>
        <w:tab/>
        <w:br/>
        <w:tab/>
        <w:t xml:space="preserve"/>
        <w:tab/>
        <w:br/>
        <w:tab/>
        <w:t xml:space="preserve">На касатора следва да се укаже в едноседмичен срок от съобщението да представи доказателства за внесена по сметка на ВКС държавна такса в размер на 25,56 евро, като в противен случай касационната жалба ще бъде върната.</w:t>
        <w:tab/>
        <w:br/>
        <w:tab/>
        <w:t xml:space="preserve"/>
        <w:tab/>
        <w:br/>
        <w:tab/>
        <w:t xml:space="preserve">Воден от горното, ВКС, състав на Трето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решение № 1081/06.10.2025 г. по в. гр. д. № 2457/2025 г. на Пловдивския окръжен съд.</w:t>
        <w:tab/>
        <w:br/>
        <w:tab/>
        <w:t xml:space="preserve"/>
        <w:tab/>
        <w:br/>
        <w:tab/>
        <w:t xml:space="preserve">УКАЗВА на касатора в едноседмичен срок да внесе по сметка на ВКС държавна такса в размер на 25,56 евро и представи по делото доказателства за внасянето и, като при неизпълнение в срок, касационната жалба ще бъде върната, а образуваното по нея дело на ВКС - прекратено.</w:t>
        <w:tab/>
        <w:br/>
        <w:tab/>
        <w:t xml:space="preserve"/>
        <w:tab/>
        <w:br/>
        <w:tab/>
        <w:t xml:space="preserve">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