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№3209/02.12.2024 по търг. д. №1109/2024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3209</w:t>
        <w:tab/>
        <w:br/>
        <w:tab/>
        <w:t xml:space="preserve"/>
        <w:tab/>
        <w:br/>
        <w:tab/>
        <w:t xml:space="preserve"> [населено място], 02.12.2024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втори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МИРОСЛАВА КАЦАРСКА </w:t>
        <w:tab/>
        <w:br/>
        <w:tab/>
        <w:t xml:space="preserve"/>
        <w:tab/>
        <w:br/>
        <w:tab/>
        <w:t xml:space="preserve">като изслуша докладваното от съдия Галина Иванова т. дело № 1109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230 от ГПК. </w:t>
        <w:tab/>
        <w:br/>
        <w:tab/>
        <w:t xml:space="preserve"/>
        <w:tab/>
        <w:br/>
        <w:tab/>
        <w:t xml:space="preserve">Съдът констатира служебно, че е постановено тълкувателно решение 3/21.11.2024 г. по тълк. д. 3/23 г. на ОСГТК на ВКС. </w:t>
        <w:tab/>
        <w:br/>
        <w:tab/>
        <w:t xml:space="preserve"/>
        <w:tab/>
        <w:br/>
        <w:tab/>
        <w:t xml:space="preserve">С определение 2968/14.11.2024 г. по настоящето дело, на основание чл. 229, т. 7 от ГПК е спряно производството до приключване на посоченото тълкувателно дело. </w:t>
        <w:tab/>
        <w:br/>
        <w:tab/>
        <w:t xml:space="preserve"/>
        <w:tab/>
        <w:br/>
        <w:tab/>
        <w:t xml:space="preserve">Предвид отпадане на причината за спиране на делото, ще следва да се възобнови и да се насрочи в закрито съдебно заседание. </w:t>
        <w:tab/>
        <w:br/>
        <w:tab/>
        <w:t xml:space="preserve"/>
        <w:tab/>
        <w:br/>
        <w:tab/>
        <w:t xml:space="preserve">Върховният касационен съд на Р България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ВЪЗОБНОВЯВА, на основание чл. 230 от ГПК, производството по т. д. 1109/24 г., ВКС, II ТО.</w:t>
        <w:tab/>
        <w:br/>
        <w:tab/>
        <w:t xml:space="preserve"/>
        <w:tab/>
        <w:br/>
        <w:tab/>
        <w:t xml:space="preserve">НАСРОЧВА закрито съдебно заседание на 21.01.2025 г. от 10:30 ч.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