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№173/31.03.2026 по ч. нак. д. №262/2026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173</w:t>
        <w:tab/>
        <w:br/>
        <w:tab/>
        <w:t xml:space="preserve"/>
        <w:tab/>
        <w:br/>
        <w:tab/>
        <w:t xml:space="preserve">гр. София, 31 март 2026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/>
        <w:tab/>
        <w:br/>
        <w:tab/>
        <w:t xml:space="preserve"> ПРЕДСЕДАТЕЛ: ВАЛЯ РУШАНОВА </w:t>
        <w:tab/>
        <w:br/>
        <w:tab/>
        <w:t xml:space="preserve"/>
        <w:tab/>
        <w:br/>
        <w:tab/>
        <w:t xml:space="preserve"> ЧЛЕНОВЕ:КРАСИМИР ШЕКЕРДЖИЕВ </w:t>
        <w:tab/>
        <w:br/>
        <w:tab/>
        <w:t xml:space="preserve"/>
        <w:tab/>
        <w:br/>
        <w:tab/>
        <w:t xml:space="preserve"> ЕЛЕНА КАРАКАШЕВАКато изслуша докладваното от съдия Каракашева частно наказателно дело № 262/2026г.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НПК за промяна на местната подсъдност на разглежданото АНД № 1664/2025 г. по описа на Районен съд - Перник.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 Съобразно правилата за местна и родова подсъдност пред Районен съд - Перник е образувано АНД №1664/2025 г. по жалба на Р. А. А. срещу заповед за задържане за срок от 24часа, рег.№ 1920-83-467/15.10.2025г., издадена от 01 РУ -Перник.Видно от материалите по делото, всички съдии от РС - Перник, на основание чл. 29, ал. 2 от НПК, са се отвели от разглеждане му, като са посочили причините в изготвените от тях съдебни актове - жалбоподателя Р. А. е роднина по сватовство с А. В. Б. –А. /брат на нейния съпруг/, заемаща длъжността административен ръководител – окръжен прокурор на ОП-Перник, с която магистратите от РС-Перник са създали служебни, колегиални и лични отношения, които биха могли да породят съмнения в тяхната безпристрастност.По причина, че съдът, който е компетентен да разгледа делото не може да сформира изискуемия от разпоредбата на чл. 28, ал. 1 от НПК състав, с Определение № 266 от 13.03.2026г., е прекратено производството по АНД № 1664/2025 г. по описа на РС-Перник и делото е изпратено на ВКС за определяне на друг равен по степен съд, който да го разгледа.</w:t>
        <w:tab/>
        <w:br/>
        <w:tab/>
        <w:t xml:space="preserve"/>
        <w:tab/>
        <w:br/>
        <w:tab/>
        <w:t xml:space="preserve"> При така изложеното по-горе, Върховният касационен съд намира, че са налице основанията на чл. 43, т. 3 от НПК. Делото следва да се изпрати за разглеждането му на друг, равен по степен съд, който е извън съдебния район, в който се намира РС-Перник, тъй като последният не може да образува съдебен състав, който да го разгледа.При съобразяване на изложеното и с оглед изискванията за безпристрастност, ефективност и бързина на производството, ВКС намира, че разглеждането на делото следва да бъде възложено на друг, еднакъв по степен съд, който е разположен в териториална близост и е извън съдебния район на РС-Перник, а именно Софийски районен съд.</w:t>
        <w:tab/>
        <w:br/>
        <w:tab/>
        <w:t xml:space="preserve"/>
        <w:tab/>
        <w:br/>
        <w:tab/>
        <w:t xml:space="preserve">По изложените причини, делото следва да бъде възложено за разглеждане на РС - София. </w:t>
        <w:tab/>
        <w:br/>
        <w:tab/>
        <w:t xml:space="preserve"/>
        <w:tab/>
        <w:br/>
        <w:tab/>
        <w:t xml:space="preserve"> Водим от горното и на основание чл. 43, т. 3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прекратеното АНД № 1664/2025г. по описа на РС – Перник за разглеждане от РС – София.</w:t>
        <w:tab/>
        <w:br/>
        <w:tab/>
        <w:t xml:space="preserve"/>
        <w:tab/>
        <w:br/>
        <w:tab/>
        <w:t xml:space="preserve">Копие от определението да се изпрати на РС - Перник.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