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№968/31.03.2026 по търг. д. №2227/2025 на ВКС, ТК, II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968</w:t>
        <w:tab/>
        <w:br/>
        <w:tab/>
        <w:t xml:space="preserve"/>
        <w:tab/>
        <w:br/>
        <w:tab/>
        <w:t xml:space="preserve">гр. София, 31.03.2026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II отделение в закрито заседание на тридесети март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Г. Иванова </w:t>
        <w:tab/>
        <w:br/>
        <w:tab/>
        <w:t xml:space="preserve"/>
        <w:tab/>
        <w:br/>
        <w:tab/>
        <w:t xml:space="preserve"> Диляна Господинова </w:t>
        <w:tab/>
        <w:br/>
        <w:tab/>
        <w:t xml:space="preserve"/>
        <w:tab/>
        <w:br/>
        <w:tab/>
        <w:t xml:space="preserve">при секретаря................, след като изслуша докладваното от съдия Калчева т. д. № 2227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48, ал. 4, изр. 2 от Закона за арбитража.</w:t>
        <w:tab/>
        <w:br/>
        <w:tab/>
        <w:t xml:space="preserve"/>
        <w:tab/>
        <w:br/>
        <w:tab/>
        <w:t xml:space="preserve">С молба от 24.03.2026 г. ищцата Б. Д. - Д., е поискала спиране на изпълнението на арбитражно решение от 14.10.2025 г. на Арбитражен съд „Арбитер Юстициарум“ поради наличието на убедителни писмени доказателства и без определяне на обезпечение.</w:t>
        <w:tab/>
        <w:br/>
        <w:tab/>
        <w:t xml:space="preserve"/>
        <w:tab/>
        <w:br/>
        <w:tab/>
        <w:t xml:space="preserve">С определение № 3127/07.11.2025 г. по настоящото дело е оставено без уважение искането на Б. Д. - Д. за спиране на изпълнението на същото арбитражно решение без представяне на обезпечение поради наличието на убедителни доказателства. </w:t>
        <w:tab/>
        <w:br/>
        <w:tab/>
        <w:t xml:space="preserve"/>
        <w:tab/>
        <w:br/>
        <w:tab/>
        <w:t xml:space="preserve">С молбата от 24.03.2026 г. ищцата не се позовава на нови обстоятелства, не представя нови доказателства и не представя обезпечение, поради което настоящият състав на ВКС намира, че не са налице предпоставките за спиране на изпълнението на арбитражното решение.</w:t>
        <w:tab/>
        <w:br/>
        <w:tab/>
        <w:t xml:space="preserve"/>
        <w:tab/>
        <w:br/>
        <w:tab/>
        <w:t xml:space="preserve">Мотивиран от горното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от 24.03.2026 г. на Б. Д. – Д., [населено място] за спиране на изпълнението на арбитражно решение от 14.10.2025 г. на Арбитражен съд „Арбитер Юстициарум“.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