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№1672/01.04.2026 по гр. д. №1075/2025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1672</w:t>
        <w:tab/>
        <w:br/>
        <w:tab/>
        <w:t xml:space="preserve"/>
        <w:tab/>
        <w:br/>
        <w:tab/>
        <w:t xml:space="preserve">Гр. София, 01.04.2026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 и първи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д. № 1075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П. С. Х., чрез адв. Д.-К., срещу решение № 291 от 20.05.2024 г. по гр. д. № 122/2024 г. на Окръжен съд – Велико Търново, с което след отмяна на решение № 41/21.02.2019 г. по гр. д. № 1886/2018 г. на Районен съд – Горна Оряховица е отхвърлена молбата на Х. за допускане на промяна в данните за гражданско състояние по отношение на отразения пол, имена и единен граждански номер на лицето.</w:t>
        <w:tab/>
        <w:br/>
        <w:tab/>
        <w:t xml:space="preserve"/>
        <w:tab/>
        <w:br/>
        <w:tab/>
        <w:t xml:space="preserve"> С определение № 2930 от 09.06.2025 г. производството по настоящото гр. д. № 1075/2025 г. е спряно на основание чл. 631 ГПК до произнасяне на Съда на Европейския съюз по преюдициално запитване, по което е образувано дело С-43/24 по регистъра на СЕС.</w:t>
        <w:tab/>
        <w:br/>
        <w:tab/>
        <w:t xml:space="preserve"/>
        <w:tab/>
        <w:br/>
        <w:tab/>
        <w:t xml:space="preserve">На 12.03.2026 г. Съдът на ЕС е постановил решение по преюдициално дело № С-43/24, с което е отпаднала и пречката за разглеждане на настоящото гр. д. № 1075/2025 г. по описа на ВКС, ІІІ г. о. </w:t>
        <w:tab/>
        <w:br/>
        <w:tab/>
        <w:t xml:space="preserve"/>
        <w:tab/>
        <w:br/>
        <w:tab/>
        <w:t xml:space="preserve">Ето защо, производството следва да се възобнови и делото да се насрочи за разглеждане в заседание по чл. 288 ГПК.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ВЪЗОБНОВЯВА производството по гр. д. № 1075/2025 г. на ВКС, Трето гражданско отделение.</w:t>
        <w:tab/>
        <w:br/>
        <w:tab/>
        <w:t xml:space="preserve"/>
        <w:tab/>
        <w:br/>
        <w:tab/>
        <w:t xml:space="preserve">ДА СЕ ДОКЛАДВА делото на Председателя на Трето гражданско отделение на ВКС за насрочване на заседание по чл. 288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