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№95/02.04.2026 по търг. д. №2576/2025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Настоящото производство е допустимо, при спазване на преклузивния срок по чл. 48, ал. 1 от ЗА, поради липса на надлежно връчване на арбитражното решение и поканата за доброволно изпълнение. С промяната в императивната разпоредба на чл. 19, ал. 1 от ГПК, извършена със ЗИДГПК, е въведена изрична забрана за сключване на арбитражно споразумение по имуществен спор, по който едната страна е потребител по смисъла на § 13, т. 1 от ДР на ЗЗП. Едновременно с това е създадена и разпоредбата на чл. 47, ал. 2 от ЗА, според която арбитражните решения, постановени по спорове, предметът на които не подлежи на решаване от арбитраж, са нищожни. Извършените законодателни промени, касаещи потребителската защита, са приложими за производства по чл. 47 и сл. от ЗА, заведени в преклузивния тримесечен срок по чл. 48, ал. 1 от ЗА, независимо, че арбитражното решение, което се оспорва, е било постановено преди измененията на закона от 2017г. Правният спор относно вземанията на „Профи Кредит България“ ЕООД, заемодател по договора, срещу заемателя, е неарбитрируем, поради което и постановеното по такъв спор арбитражно решение е нищожно.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95</w:t>
        <w:tab/>
        <w:br/>
        <w:tab/>
        <w:t xml:space="preserve"/>
        <w:tab/>
        <w:br/>
        <w:tab/>
        <w:t xml:space="preserve"> [населено място], 02.04.2026 година</w:t>
        <w:tab/>
        <w:br/>
        <w:tab/>
        <w:t xml:space="preserve"/>
        <w:tab/>
        <w:br/>
        <w:tab/>
        <w:t xml:space="preserve"> В И М Е Т О Н А Н А Р О Д А </w:t>
        <w:tab/>
        <w:br/>
        <w:tab/>
        <w:t xml:space="preserve"/>
        <w:tab/>
        <w:br/>
        <w:tab/>
        <w:t xml:space="preserve"> Върховен касационен съд, Търговска колегия, Първо търговско отделение, 5 състав, в публично заседание на дванадесети март две хиляди двадесет и шеста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при участието на секретаря Ивона Мойкина, като разгледа докладваното от съдията докладчик Анна Ненова т. д. № 2576 по описа за 2025г. и за да се произнесе, взе предвид следното:</w:t>
        <w:tab/>
        <w:br/>
        <w:tab/>
        <w:t xml:space="preserve"/>
        <w:tab/>
        <w:br/>
        <w:tab/>
        <w:t xml:space="preserve">Производството е по чл. 47 и сл. от ЗА (загл. изм. – ДВ, бр. 63 от 2025г., в сила от 01.08.2025г.).</w:t>
        <w:tab/>
        <w:br/>
        <w:tab/>
        <w:t xml:space="preserve"/>
        <w:tab/>
        <w:br/>
        <w:tab/>
        <w:t xml:space="preserve">Образувано е по искова молба от 15.12.2025г. на Г. Ю. А. за прогласяване за нищожно на арбитражно решение от 15.07.2016г. по в. а.д. № 6512/2016г. на Арбитражен съд „Арбитер Юстициарум“ СНЦ на основание чл. 47, ал. 2 от ЗА. При условията на евентуалност се иска решението да бъде отменено на основание чл. 47, ал. 1 от ЗА. </w:t>
        <w:tab/>
        <w:br/>
        <w:tab/>
        <w:t xml:space="preserve"/>
        <w:tab/>
        <w:br/>
        <w:tab/>
        <w:t xml:space="preserve">От ищеца е изложено, че в арбитражното производство е бил разрешен спор по Договор за потребителски кредит № [ЕГН] от 09.05.2014г., сключен с „Профи Кредит България“ ЕООД. По този договор ищецът е имал качеството „потребител“ по смисъла на § 13, ал. 1 от ДР на ЗЗП, поради което, и съгласно чл. 19, ал. 1 от ГПК (ред. ДВ, бр. 8/2017г.), спорът е неарбитрируем. Законодателното изменение следва да намери приложение към настоящото производство. Същевременно тъй като ищецът не е бил надлежно уведомен за арбитражното дело, както и арбитражното решение противоречи на обществения ред (игнорира императивни правила за защита потребителя), е налице също основание за отмяна на решението. </w:t>
        <w:tab/>
        <w:br/>
        <w:tab/>
        <w:t xml:space="preserve"/>
        <w:tab/>
        <w:br/>
        <w:tab/>
        <w:t xml:space="preserve">Според ищеца преклузивният срок по чл. 48, ал. 1 от ЗА за подаване на исковата молба по делото е спазен. Той е разбрал за арбитражното решение на 07.11.2025г., когато го е получил от арбитражната институция. Преди това арбитражното решение не е било връчвано. То е било изпратено с товарителница № 6100013725321 (куриерска фирма „М и БМ Експрес“), но пратката е била върната като непотърсена. Не е посочено в какъв срок и къде следва получателят да получи пратката. Изпратената покана за доброволно изпълнение с изх. № 8438/29.01.2018г. по изпълнително дело № 20178240401174 на ЧСИ К. П., рег. № 824 на КЧСИ, не е редовно връчена. Удостоверен е „отказ“, но липсват име, длъжност, подпис, печат на връчителя и не е представен препис от арбитражното решение. Нарушена е процедурата по ГПК относно връчването. С изпълнителното дело ищецът се запознал на 31.10.2025г. и узнал, че съществува издаден изпълнителен лист въз основа на арбитражно решение, но без да е получил текста на решението. Съгласно издадения от Софийски градски съд изпълнителен лист по т. д. № 8266/2016г. ищецът е бил осъден да заплати на „Профи Кредит България“ ЕООД сума от 10 038. 94 лева заедно със законна лихва от 15.07.2016г., 831. 17 лева юрисконсултско възнаграждение и 80 лева разноски за арбитражното производство. </w:t>
        <w:tab/>
        <w:br/>
        <w:tab/>
        <w:t xml:space="preserve"/>
        <w:tab/>
        <w:br/>
        <w:tab/>
        <w:t xml:space="preserve">Ответникът „Профи Кредит България“ ЕООД оспорва предявените искове като недопустими. Според дружеството те са предявени извън преклузивния срок по чл. 48, ал. 1 от ЗА, както и на 08.08.2018г. е извършено прехвърляне на вземанията по договора за кредит на нов кредитор – „Кредит Инкасо Инвестмънтс БГ“ ЕАД, за което длъжникът е бил уведомен със съобщение, изпратено на 08.11.2018г. Във връзка с връчване на арбитражното решение ответникът се позовава на извършените процесуални действия в арбитражното производство (опити за връчване на арбитражното решение през 2016г.). Съгласно удостовереното от арбитъра решението е влязло в сила на 10.08.2016г. Действия са били извършвани и по образуваното изпълнително дело и ищецът е узнал за арбитражното решение най-късно на 29.01.2018г. При отказ е била връчена покана за доброволно изпълнение. </w:t>
        <w:tab/>
        <w:br/>
        <w:tab/>
        <w:t xml:space="preserve"/>
        <w:tab/>
        <w:br/>
        <w:tab/>
        <w:t xml:space="preserve"> По същество исковете се оспорват като неоснователни. Промените в ГПК, ЗА и ЗЗП, с които се забранява уговарянето на арбитражно споразумение с потребител по смисъла на § 13, т. 1 от ДР на ЗЗП, не са приложими в настоящото производството. Разпоредбата на чл. 47, ал. 2 от ЗА, независимо дали се приеме за процесуална или материална, не предвижда обратно действие или преуреждане на възникнали материалноправни отношения между страните. Правоотношението по арбитражното споразумение е възникнало много преди влизането в сила на промените, а арбитражният процес е започнал, развил се е и е приключил с постановяване и влизане в сила на арбитражното решение по време, когато е действала старата нормативна уредба.</w:t>
        <w:tab/>
        <w:br/>
        <w:tab/>
        <w:t xml:space="preserve"/>
        <w:tab/>
        <w:br/>
        <w:tab/>
        <w:t xml:space="preserve">Върховният касационен съд, Търговска колегия, Първо отделение, като съобрази данните по делото и доводите на страните, намира следното:</w:t>
        <w:tab/>
        <w:br/>
        <w:tab/>
        <w:t xml:space="preserve"/>
        <w:tab/>
        <w:br/>
        <w:tab/>
        <w:t xml:space="preserve">Настоящото производство е допустимо. Образувано е по искова молба, изходяща от легитимирано лице – ответник в арбитражното производство, при спазване на преклузивния срок по чл. 48, ал. 1 от ЗА. Липсва връчване на арбитражното решение – представеното известие за доставяне е оформено единствено с дата на получаване на пощенската пратка – 10.08.2016г., но без никакви данни относно доставката, т. е. при какви обстоятелства е прието такова връчване. Ненадлежно оформена е и покана за доброволно изпълнение с изх. № 8438 от 29.01.2018г., на което също се позовава ответникът във връзка с връчването на арбитражното решение. Относно връчването е приложима разпоредбата на чл. 44, ал. 1 от ГПК, съгласно която отказът да се приеме съобщение се отбелязва в разписката и се удостоверява с подписа на връчителя. В случая липсва подпис след удостоверения отказ за получаване на поканата за доброволно изпълнение от Г. Ю. А.. Същевременно поради качеството на „Профи Кредит България“ ЕООД ответник в арбитражното производство, дружеството е легитимирано да участва като страна и в производството по чл. 47 и сл. от ЗА. </w:t>
        <w:tab/>
        <w:br/>
        <w:tab/>
        <w:t xml:space="preserve"/>
        <w:tab/>
        <w:br/>
        <w:tab/>
        <w:t xml:space="preserve"> По същество предявеният главен иск по чл. 47, ал. 2 от ЗА се преценява като основателен.</w:t>
        <w:tab/>
        <w:br/>
        <w:tab/>
        <w:t xml:space="preserve"/>
        <w:tab/>
        <w:br/>
        <w:tab/>
        <w:t xml:space="preserve">С промяната в императивната разпоредба на чл. 19, ал. 1 от ГПК, извършена със ЗИДГПК (ДВ, бр. 8 от 24.01.2017г.), е въведена изрична забрана за сключване на арбитражно споразумение по имуществен спор, по който едната страна е потребител по смисъла на § 13, т. 1 от ДР на ЗЗП. Едновременно с това е създадена и разпоредбата на чл. 47, ал. 2 от ЗА, според която арбитражните решения, постановени по спорове, предметът на които не подлежи на решаване от арбитраж, са нищожни. С оглед засилената потребителска защита в изпълнителното производство е създадена нова ал. 5 на чл. 405 от ГПК, според която окръжният съд отказва издаване на изпълнителен лист въз основа на нищожни по смисъла на чл. 47 от ЗА решения. Съгласно § 6, ал. 2 от ПЗР на ЗИДГПК (ДВ, бр. 8/2017г.) започналите до влизането в сила на закона арбитражни производства по спорове, които са неарбитрируеми, се прекратяват. По тълкувателен път, включително по аргументи, черпени от решението по к. д. № 15/2002г. на Конституционния съд (че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(факултативен) е предявяването на иска по чл. 47 от ЗА), практиката на ВКС безпротиворечиво приема, че ако към момента на влизане в сила на ЗИДГПК (ДВ, бр. 8/2017г.) защитата в арбитражното производство не е изчерпана, то е налице неприключило производство по смисъла на § 6, ал. 2 от ПЗР на ЗИДГПК и поради това валидността на арбитражното решение следва да се преценява съобразно действащите разпоредби на чл. 47, ал. 2 от ЗА, вр. чл. 19, ал. 1 от ГПК. </w:t>
        <w:tab/>
        <w:br/>
        <w:tab/>
        <w:t xml:space="preserve"/>
        <w:tab/>
        <w:br/>
        <w:tab/>
        <w:t xml:space="preserve"> От изложеното следва, че извършените законодателни промени, касаещи потребителската защита, са приложими за производства по чл. 47 и сл. от ЗА, заведени в преклузивния тримесечен срок по чл. 48, ал. 1 от ЗА, независимо, че арбитражното решение, което се оспорва, е било постановено преди измененията на закона от 2017г. </w:t>
        <w:tab/>
        <w:br/>
        <w:tab/>
        <w:t xml:space="preserve"/>
        <w:tab/>
        <w:br/>
        <w:tab/>
        <w:t xml:space="preserve">Друго относно основанието за нищожност на арбитражно решение по потребителски спор и водения иск за прогласяването й не следва от § 26 от ПЗР на ЗИДЗМТА (ДВ, бр. 63 от 2025г., в сила от 01.08.2025г.). Разпоредбата касае допълнително въведените с измененията от 2025г. основания за нищожност на такива решения.</w:t>
        <w:tab/>
        <w:br/>
        <w:tab/>
        <w:t xml:space="preserve"/>
        <w:tab/>
        <w:br/>
        <w:tab/>
        <w:t xml:space="preserve">В конкретния случай от доказателствата по делото се установява, че при сключването на Договор за потребителски кредит № [ЕГН] от 09.05.2014г. ищецът е имал качеството потребител по смисъла на § 13, т. 1 от ДР на ЗЗП. Правният спор относно вземанията на „Профи Кредит България“ ЕООД, заемодател по договора, срещу заемателя, е неарбитрируем, поради което и постановеното по такъв спор арбитражно решение от 15.07.2016г. по в. а.д. № 6512/2016г. на Арбитражен съд „Арбитер Юстициарум“ СНЦ е нищожно. С оглед тежестта на констатирания порок тази нищожност следва да бъде прогласена. Предявеният по делото иск по чл. 47, ал. 2 от ЗА, в производство по § 6, ал. 2 от ПЗР на ЗИДГПК, е основателен. </w:t>
        <w:tab/>
        <w:br/>
        <w:tab/>
        <w:t xml:space="preserve"/>
        <w:tab/>
        <w:br/>
        <w:tab/>
        <w:t xml:space="preserve">При уважаването на предявения иск на касатора са дължими направените по делото разноски съгласно чл. 78, ал. 1 от ГПК, вр. чл. 81 от ГПК от общо 149. 31 лева с равностойност от 76. 34 евро. Сумата включва 109. 91 лева, платена държавна такса по исковата молба, съответно на материалния интерес по делото (10 038. 94 лева) и такса по чл. 102з, ал. 3 от ГПК, вр. чл. 18, ал. 4 и чл. 23, т. 3 от Тарифа за държавните такси, които се събират от съдилищата по Гражданския процесуален кодекс (ГПК); 19 лева платена такса за преписи от документи по т. д. № 8266/2016г. на Софийски градски съд; както и 20. 40 лева платени такси на ЧСИ К. П. за снабдяване с препис от изпълнително дело № 20178240401174. </w:t>
        <w:tab/>
        <w:br/>
        <w:tab/>
        <w:t xml:space="preserve"/>
        <w:tab/>
        <w:br/>
        <w:tab/>
        <w:t xml:space="preserve">Не могат да бъдат присъдени исканите разходи за адвокатска консултация съгласно издадена от Адвокатско дружество „А. и У.“ данъчна фактура № 94977 от 11.11.2025г. За сумата по фактурата (122. 71 евро) не се установява, че е платена. За плащането във фактурата е посочено, че следва да е по банков път, а липсват представени такива доказателства. В този смисъл са съобразими постановките на т. 1 от Тълкувателно решение 6/2012 от 06.11.2023г. по тълк. дело № 6/2012г. на ОСГТК на ВКС. </w:t>
        <w:tab/>
        <w:br/>
        <w:tab/>
        <w:t xml:space="preserve"/>
        <w:tab/>
        <w:br/>
        <w:tab/>
        <w:t xml:space="preserve">Воден от горното съдът </w:t>
        <w:tab/>
        <w:br/>
        <w:tab/>
        <w:t xml:space="preserve"/>
        <w:tab/>
        <w:br/>
        <w:tab/>
        <w:t xml:space="preserve"> РЕШИ:</w:t>
        <w:tab/>
        <w:br/>
        <w:tab/>
        <w:t xml:space="preserve"/>
        <w:tab/>
        <w:br/>
        <w:tab/>
        <w:t xml:space="preserve">ПРОГЛАСЯВА НИЩОЖНОСТТА на арбитражно решение от 15.07.2016г. по в. а.д. № 6512/2016г. на Арбитражен съд „Арбитер Юстициарум“ СНЦ по предявения от Г. Ю. А., с ЕГН [ЕГН] и с адрес [населено място], [улица], ет. 1, срещу „Профи Кредит България“ ЕООД, с ЕИК[ЕИК] и със седалище и адрес на управление [населено място], район „Средец“, [улица], [жилищен адрес] вх.“В“, ет. 7, иск по чл. 47, ал. 2 от ЗА. </w:t>
        <w:tab/>
        <w:br/>
        <w:tab/>
        <w:t xml:space="preserve"/>
        <w:tab/>
        <w:br/>
        <w:tab/>
        <w:t xml:space="preserve">ОСЪЖДА „Профи Кредит България“ ЕООД, с ЕИК[ЕИК] и със седалище и адрес на управление [населено място], район „Средец“, [улица], [жилищен адрес] вх.“В“, ет. 7, да заплати на Г. Ю. А., с ЕГН [ЕГН] и с адрес [населено място], [улица], ет. 1, сумата от 76. 34 евро (седемдесет и шест евро и тридесет и четири евроцента) разноски в производството, на основание чл. 78, ал. 1 от ГПК, вр. чл. 81 от ГПК. </w:t>
        <w:tab/>
        <w:br/>
        <w:tab/>
        <w:t xml:space="preserve"/>
        <w:tab/>
        <w:br/>
        <w:tab/>
        <w:t xml:space="preserve">Решението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