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№1022/02.04.2026 по ч. търг. д. №467/2026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1022 [населено място], 02.04.2026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съдебно заседание на тридесети март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КРИСТИЯНА ГЕНКОВСКА </w:t>
        <w:tab/>
        <w:br/>
        <w:tab/>
        <w:t xml:space="preserve"/>
        <w:tab/>
        <w:br/>
        <w:tab/>
        <w:t xml:space="preserve"> ЧЛЕНОВЕ: АНЖЕЛИНА ХРИСТОВА</w:t>
        <w:tab/>
        <w:br/>
        <w:tab/>
        <w:t xml:space="preserve"/>
        <w:tab/>
        <w:br/>
        <w:tab/>
        <w:t xml:space="preserve"> НИКОЛА ЧОМПАЛОВ</w:t>
        <w:tab/>
        <w:br/>
        <w:tab/>
        <w:t xml:space="preserve"/>
        <w:tab/>
        <w:br/>
        <w:tab/>
        <w:t xml:space="preserve">като изслуша докладваното от съдия Чомпалов ч. т.д. № 467 по описа за 2026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274 ал. 2, вр. с чл. 407 ал. 1 ГПК. Образувано е по частна жалба на синдика на „Росина Ойл 1“ ЕООД - в несъстоятелност срещу разпореждане № 22/29.01.2026 г. по в. т.д. № 62/2025 г. на Апелативен съд – [населено място], с което е отхвърлена молбата за издаване на изпълнителен лист въз основа на постановеното по делото решение на апелативния съд. Сочи се в частната жалба, че обжалваното разпореждане е незаконосъобразно, защото се касае за изпълнение на решение, постановено по иск с правно основание чл. 647 ал. 1, т. 6 ТЗ, който е специален – с влизане в сила на решението за неговото уважаване възниква основание даденото по отменената сделка да се върне в масата на несъстоятелността. Поддържа се, че по този иск е било допуснато обезпечение чрез налагане на запор върху движими вещи, поради което след снабдяване с изпълнителен лист ще се пристъпи към изпълнение върху запорираните вещи за реализиране на обезпечението и за попълване на масата по несъстоятелността. Иска се от частния жалбоподател да се отмени обжалваното разпореждане и да се разпореди издаване на изпълнителен лист.</w:t>
        <w:tab/>
        <w:br/>
        <w:tab/>
        <w:t xml:space="preserve"/>
        <w:tab/>
        <w:br/>
        <w:tab/>
        <w:t xml:space="preserve"> По допустимостта. Касационният съд констатира, че частната жалба е подадена в срок и срещу подлежащ на обжалване съдебен акт, визиран в нормата на чл. 407 ал. 1 ГПК, поради което е процесуално допустима и следва да се разгледа по същество.</w:t>
        <w:tab/>
        <w:br/>
        <w:tab/>
        <w:t xml:space="preserve"/>
        <w:tab/>
        <w:br/>
        <w:tab/>
        <w:t xml:space="preserve"> С решение № 136/08.12.2025 г. по в. т.д. № 62/2025 г. на Апелативен съд –гр.Велико Търново е потвърдено решение № 103/19.11.2024 г. по т. д. № 75/2023 г. на Окръжен съд – [населено място], с което по предявени от синдика на „Росина Ойл 1“ ЕООД - в несъстоятелност искове с правно основание чл. 647 ал. 1, т. 6 ТЗ са обявени за недействителни спрямо кредиторите на „Росина Ойл 1“ ЕООД -в несъстоятелност споразуменията от 28.10.2019 г. по сключените с „Уникредит Лизинг“ ЕАД договори за лизинг от 07.07.2015 г., 10.02.2016 г., 05.10.2016 г., 10.03.2017 г. и 12.07.2017 г., по силата на които „Росина Ойл 1“ ЕООД прехвърля в полза на „Транс Ер“ ЕООД правата си по лизинговите договори. Решението на окръжния съд е потвърдено и в частта, с която е отхвърлен предявеният срещу „Транс Ер“ ЕООД иск по чл. 59 ЗЗД за сумата от 125 383,06 лв.</w:t>
        <w:tab/>
        <w:br/>
        <w:tab/>
        <w:t xml:space="preserve"/>
        <w:tab/>
        <w:br/>
        <w:tab/>
        <w:t xml:space="preserve"> С обжалваното разпореждане на апелативния съд е отхвърлена молбата на синдика на „Росина Ойл 1“ ЕООД - в несъстоятелност за издаване на изпълнителен лист въз основа на решение № 136/08.12.2025 г. на Апелативен съд – [населено място] по в. т.д. № 62/2025 г., с което е потвърдено решение № 103/19.11.2024 г. по т. д. № 75/2023 г. на Окръжен съд [населено място] – за уважаване на предявените от синдика на „Росина Ойл 1“ ЕООД - в несъстоятелност искове с правно основание чл. 647 ал. 1, т. 6 ТЗ. Прието е от апелативния съд, че на изпълнение подлежат само осъдителните въззивни решения, каквото не е постановеното по делото, поради което молбата е неоснователна.</w:t>
        <w:tab/>
        <w:br/>
        <w:tab/>
        <w:t xml:space="preserve"/>
        <w:tab/>
        <w:br/>
        <w:tab/>
        <w:t xml:space="preserve"> По същество – частната жалба е неоснователна. Касационният съд намира, че не е налице предвиденото в нормата на чл. 404, т. 1 ГПК основание за издаване на изпълнителен лист, доколкото постановеното от въззивния съд решение не е осъдително. С въззивното решение са уважени искове с правно основание чл. 647 ал. 1, т. 6 ТЗ, които касационният съд намира, че нямат осъдителен характер, поради което и постановеното по тях въззивно решение не е осъдително по смисъла на чл. 404 ал. 1, т. 1 ГПК. </w:t>
        <w:tab/>
        <w:br/>
        <w:tab/>
        <w:t xml:space="preserve"/>
        <w:tab/>
        <w:br/>
        <w:tab/>
        <w:t xml:space="preserve"> Искът с правно основание чл. 647 ал. 1, т. 6 ТЗ е конститутивен и поражда конститутивни правни последици – по промяна на правното положение. С неговото уважаване извършената от длъжника сделка се обявява за недействителна по отношение на кредиторите в несъстоятелността, а този правен ефект води до отпадане на правното основание за прехвърляне от длъжника на права, когато извършената от него сделка има прехвърлително действие. </w:t>
        <w:tab/>
        <w:br/>
        <w:tab/>
        <w:t xml:space="preserve"/>
        <w:tab/>
        <w:br/>
        <w:tab/>
        <w:t xml:space="preserve"> Постановените по конститутивните искове съдебни решения принципно не подлежат на принудително изпълнение, поради което и не представляват изпълнително основание по смисъла на чл. 404, т. 1 ГПК. Преследваната с конститутивния иск правна промяна настъпва със самото решение и не е необходимо да се извършват принудителни действия, за да се осъществи потестативното право, което се счита за удовлетворено с влизане в сила на решението за уважаване на иска. </w:t>
        <w:tab/>
        <w:br/>
        <w:tab/>
        <w:t xml:space="preserve"/>
        <w:tab/>
        <w:br/>
        <w:tab/>
        <w:t xml:space="preserve"> В практиката на ВКС се приема, че е налице основание да се издаде изпълнителен лист и въз основа на конститутивно решение – по извършване на делбата, когато то е влязло в сила, с което в дял и изключителна собственост на съделител се поставя обособен реален дял в натура /ППВС № 9/11.12.1984 г., решение № 139/18.01.2021 г. по гр. д. № 533/2020 г., Г. К., на ВКС, определение № 164/17.06.2015 г. по ч. гр. д. № 2367/2015 г. на ВКС/, но настоящият случай не е такъв.</w:t>
        <w:tab/>
        <w:br/>
        <w:tab/>
        <w:t xml:space="preserve"/>
        <w:tab/>
        <w:br/>
        <w:tab/>
        <w:t xml:space="preserve"> В нормата на чл. 649 ал. 2 ТЗ изрично е уредена процесуалната възможност наред с исковете по чл. 645, 646 и 647 и по чл. 135 ЗДД да се предявяват и обусловените от тях осъдителни искове за попълване на масата на несъстоятелността, от което следва изводът, че решението по конститутивния иск с правно основание чл. 647 ал. 1, т. 6 ТЗ не подлежи на изпълнение. Ако решението по този иск подлежеше на изпълнение, то нямаше да има нужда с нормата на чл. 649 ал. 2 ТЗ изрично да се урежда възможността да се предявяват обусловените осъдителни искове. В случая въззивното решение не е постановено по осъдителни искове по чл. 55 ЗЗД, респ. по чл. 108 ЗС, защото те не са били съединени по реда на чл. 649 ал. 2 ТЗ с уважените конститутивни искове по чл. 647 ал. 1, т. 6 ТЗ, поради което няма законово основание да се издаде изпълнителен лист. </w:t>
        <w:tab/>
        <w:br/>
        <w:tab/>
        <w:t xml:space="preserve"/>
        <w:tab/>
        <w:br/>
        <w:tab/>
        <w:t xml:space="preserve"> С оглед на изложеното касационният съд намира, че обжалваното разпореждане следва да се потвърди.</w:t>
        <w:tab/>
        <w:br/>
        <w:tab/>
        <w:t xml:space="preserve"/>
        <w:tab/>
        <w:br/>
        <w:tab/>
        <w:t xml:space="preserve"> Така мотивиран, Така мотивиран, съставът на Върховния касационен съд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ПОТВЪРЖДАВА разпореждане № 22/29.01.2026 г. по в. т.д. № 62/2025 г. на Апелативен съд –гр.Велико Търново.</w:t>
        <w:tab/>
        <w:br/>
        <w:tab/>
        <w:t xml:space="preserve"/>
        <w:tab/>
        <w:br/>
        <w:tab/>
        <w:t xml:space="preserve"> Осъжда „Росина Ойл 1“ ЕООД - в несъстоятелност, ЕИК[ЕИК], чрез масата на несъстоятелността, на основание чл. 649 ал. 6 ТЗ да заплати по сметка на ВКС държавна такса от 7,67 евро – по частната жалба.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