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№35/07.01.2025 по гр. д. №2486/2024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w:t>
        <w:tab/>
        <w:br/>
        <w:tab/>
        <w:t xml:space="preserve"/>
        <w:tab/>
        <w:br/>
        <w:tab/>
        <w:t xml:space="preserve">гр. София, 07.01.2025 г.</w:t>
        <w:tab/>
        <w:br/>
        <w:tab/>
        <w:t xml:space="preserve"/>
        <w:tab/>
        <w:br/>
        <w:tab/>
        <w:t xml:space="preserve">ВЪРХОВЕН КАСАЦИОНЕН СЪД, 3-ТО ГРАЖДАНСКО ОТДЕЛЕНИЕ 1-ВИ СЪСТАВ, в закрито заседание на четвърти декември през две хиляди двадесет и четвърта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Мария Иванова Касационно гражданско дело № 20248002102486 по описа за 2024 година</w:t>
        <w:tab/>
        <w:br/>
        <w:tab/>
        <w:t xml:space="preserve"/>
        <w:tab/>
        <w:br/>
        <w:tab/>
        <w:t xml:space="preserve">намира следното:</w:t>
        <w:tab/>
        <w:br/>
        <w:tab/>
        <w:t xml:space="preserve"/>
        <w:tab/>
        <w:br/>
        <w:tab/>
        <w:t xml:space="preserve"> Производството е по чл. 288, вр. с чл. 280 ГПК.</w:t>
        <w:tab/>
        <w:br/>
        <w:tab/>
        <w:t xml:space="preserve"/>
        <w:tab/>
        <w:br/>
        <w:tab/>
        <w:t xml:space="preserve"> ВКС се произнася по допустимостта на касационната жалба на „Ваниз“ ЕООД, гр. Велико Търново срещу въззивното решение на Окръжен съд Велико Търново/ОС/ по гр. д. №941/23 г. и по допускане на обжалването. С въззивното решение е отхвърлен искът на касатора срещу Н. С. по чл. 55, ал. 1, пр. 1 ЗЗД – за връщане на сумата от общо 23 264 лв., преведени без основание по банковата й сметка с пет превода за периода от 26.04.22 г. до 12.09.22 г.</w:t>
        <w:tab/>
        <w:br/>
        <w:tab/>
        <w:t xml:space="preserve"/>
        <w:tab/>
        <w:br/>
        <w:tab/>
        <w:t xml:space="preserve"> Касационната жалба е подадена в срока по чл. 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 280, ал. 1, т. 1 и ал. 2, пр. 3 ГПК. Намира, че в противоречие с цитираната практика на ВКС по чл. 290 ГПК е разрешен значимия за спора правен въпрос: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w:t>
        <w:tab/>
        <w:br/>
        <w:tab/>
        <w:t xml:space="preserve"/>
        <w:tab/>
        <w:br/>
        <w:tab/>
        <w:t xml:space="preserve"> Касаторът намира още, че цялостният анализ на доказателствата по делото налага извод за очевидна неправилност на въззивното решение. То е постановено в противоречие със събраните гласни и писмени доказателства и при неточно приложение на процесуалния закон, сравнено с трайната практика на ВКС по прилагане на чл. 235, ал. 2 и чл. 236, ал. 2 ГПК.</w:t>
        <w:tab/>
        <w:br/>
        <w:tab/>
        <w:t xml:space="preserve"/>
        <w:tab/>
        <w:br/>
        <w:tab/>
        <w:t xml:space="preserve"> По допускане на обжалването ВКС намира следното: Въззивният съд е приел, че ищецът и разпитаният като свидетел Т. Д. сключили тр. договор на 29.08.19 г. за длъжността „шофьор на товарен автомобил – международни превози“. Свидетелят поискал да получава заплатата си по банковата сметка на ответницата, негова близка по см. на чл. 270, ал. 3 КТ. Въпреки декларираното от ищцовото дружество пред НАП прекратяване на тр. договор с Т.Д. на 20.01.22 г., без да е представена писмена заповед по чл. 335, ал. 1 КТ, той продължил да работи за ищеца за периода м. април – август на 2022 г. Това се установява от доказателствата по делото – разпитаните свидетели и платежните документи за извършените преводи, в които като основание за плащане е записано „командировка Т.“. Затова въззивният съд е приел, че заплащането на исковата сума не е лишено от основание. Плащанията са дължими по тр. правоотношение на ищеца с Т. Д., а ако се приеме за доказано твърдението на ищеца за прекратяване на тр. договор – като възнаграждение за извършената от Т. Д. работа по граждански договор за процесния период.</w:t>
        <w:tab/>
        <w:br/>
        <w:tab/>
        <w:t xml:space="preserve"/>
        <w:tab/>
        <w:br/>
        <w:tab/>
        <w:t xml:space="preserve"> При тези данни по делото ВКС намира, че не е налице основанието за допускане на касационно обжалване на въззивното решение по чл. 280, ал. 1, т. 1 ГПК – събраните по делото доказателства са преценени от въззивния съд поотделно и в съвкупността им. Обсъдени са и значимите за спора твърдения, доводи и възражения на страните по повод предадената / преведена/ на ответницата сума и основанието за това и са формирани самостоятелни фактически и правни изводи по съществото на спора. Така въззивното решение съответства на цитираната от касатора практика на ВКС – р. по гр. д. №1745/20 г. на четвърто г. о., р. по гр. д. №5036/16 г. на първо г. о., р. по гр. д. №1702/17 г. на първо г. о.</w:t>
        <w:tab/>
        <w:br/>
        <w:tab/>
        <w:t xml:space="preserve"/>
        <w:tab/>
        <w:br/>
        <w:tab/>
        <w:t xml:space="preserve"> Твърдяната от касатора очевидна неправилност на въззивното решение не е надлежно обоснована. В практиката на ВКС – напр. р. по гр. д. №1468/20 г. на второ г. о., е прието, че „като основание за допускане на касационното обжалване очевидната неправилност визира пороци на съдебния акт от кръга на тези по чл. 281, т. 3 ГПК, като чрез термина „очевидна” се характеризира степента на проявление - квалифициран, особено тежък порок. В случая термина няма субективни измерения – за да се приеме, че е налице очевидна неправилност, не се изследва дали порока на съдебния акт е явен за всички. Терминът обозначава състояние, при което неправилността е проявена по начин, че може да бъде констатирана от съда,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 Неправилността следва да произтича от допуснати от съда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 явна необоснованост поради грубо нарушение на правилата на формалната логика.“</w:t>
        <w:tab/>
        <w:br/>
        <w:tab/>
        <w:t xml:space="preserve"/>
        <w:tab/>
        <w:br/>
        <w:tab/>
        <w:t xml:space="preserve"> Касаторът не твърди и не обосновава наличието на такъв особено тежък и външно установим порок на въззивното решение. Изложените доводи сочат на неправилност на въззивното решение по чл. 281, т. 3 ГПК, за която ВКС не се произнася в това производство – ТР №1/19.02.10 г. ОСГТК.</w:t>
        <w:tab/>
        <w:br/>
        <w:tab/>
        <w:t xml:space="preserve"/>
        <w:tab/>
        <w:br/>
        <w:tab/>
        <w:t xml:space="preserve"> Не са налице сочените основания за допускане на касационно обжалване на въззивното решение. На ответницата по жалба Н. С., с оглед изхода на спора пред тази инстанция, следва да се присъдят сторените деловодни разноски в размер на 2 400 лв., за адвокатско възнаграждение. Те са поискани своевременно с отговора на жалбата и извършването им е удостоверено с приложения договор за правна защита от 6.06.24 г.</w:t>
        <w:tab/>
        <w:br/>
        <w:tab/>
        <w:t xml:space="preserve"/>
        <w:tab/>
        <w:br/>
        <w:tab/>
        <w:t xml:space="preserve"> Поради изложеното ВКС на РБ, трето г. о.</w:t>
        <w:tab/>
        <w:br/>
        <w:tab/>
        <w:t xml:space="preserve"/>
        <w:tab/>
        <w:br/>
        <w:tab/>
        <w:t xml:space="preserve">ОПРЕДЕЛИ:</w:t>
        <w:tab/>
        <w:br/>
        <w:tab/>
        <w:t xml:space="preserve"/>
        <w:tab/>
        <w:br/>
        <w:tab/>
        <w:t xml:space="preserve"> НЕ ДОПУСКА касационно обжалване на въззивното решение на Окръжен съд Велико Търново по гр. д. №941/23 г. от 20.03.24 г.</w:t>
        <w:tab/>
        <w:br/>
        <w:tab/>
        <w:t xml:space="preserve"/>
        <w:tab/>
        <w:br/>
        <w:tab/>
        <w:t xml:space="preserve"> ОСЪЖДА „Ваниз“ ЕООД, гр. Велико Търново да заплати на Н. Ц. С. деловодни разноски за тази инстанция в размер на 2400 / две хил. и четиристотин/ лв., за адвокатско възнаграждение.</w:t>
        <w:tab/>
        <w:br/>
        <w:tab/>
        <w:t xml:space="preserve"/>
        <w:tab/>
        <w:br/>
        <w:tab/>
        <w:t xml:space="preserve"> 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