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№60/10.01.2025 по гр. д. №5168/2023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60</w:t>
        <w:tab/>
        <w:br/>
        <w:tab/>
        <w:t xml:space="preserve"/>
        <w:tab/>
        <w:br/>
        <w:tab/>
        <w:t xml:space="preserve">гр. София, 10.01.2025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трети октомври,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5168/2023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10938/28.08.2023 г. на Г. К. Р., подадена чрез адвокат Г. Ю., срещу въззивно решение № 394/29.06.2023 г. по в. гр. д. № 4/2023 г. на Окръжен съд – Благоевград.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т. 3 ГПК.</w:t>
        <w:tab/>
        <w:br/>
        <w:tab/>
        <w:t xml:space="preserve"/>
        <w:tab/>
        <w:br/>
        <w:tab/>
        <w:t xml:space="preserve">В изложението по чл. 284, ал. 3, т. 1 ГПК към касационната жалба се поддържа, че са налице основанията за допускане на касационно обжалване по чл. 280, ал. 2, предл. трето ГПК и чл. 280, ал. 1, т. 1 и т. 3 ГПК по следните въпроси: 1. Длъжен ли е съдът да обсъди всички доказателства по делото и да вземе отношение към всички доводи, изложени от страните; 2. Допустимо ли е въззивният съд да извършва селективна преценка на представените по делото доказателства или следва да извърши преценка на доказателствата в съвкупност, а когато не кредитира някои от тях или да ги приеме за недостоверни, следва ли да изложи мотиви за това; 3. Съществува ли правна възможност за придобиване по давност на недвижим имот – частна общинска или държавна собственост в периода 01.06.1996 г. до 01.06.2006 г. с оглед разпоредбите на чл. 86 ЗС /отм./; 4. Следва ли общината, позовавайки се на акт за общинска частна собственост на спорен имот, да доказва – кога, как и на какво основание е придобила правото на собственост върху имота.</w:t>
        <w:tab/>
        <w:br/>
        <w:tab/>
        <w:t xml:space="preserve"/>
        <w:tab/>
        <w:br/>
        <w:tab/>
        <w:t xml:space="preserve">Ответникът по касация община,Благоевград, представляван от кмета М. Б., е подал писмен отговор в срока по чл. 287, ал. 1 ГПК, в който твърди, че не са налице основания за допускане на касационно обжалване, като оспорва жалбата и по същество.</w:t>
        <w:tab/>
        <w:br/>
        <w:tab/>
        <w:t xml:space="preserve"/>
        <w:tab/>
        <w:br/>
        <w:tab/>
        <w:t xml:space="preserve">Касационната жалба e подадена срещу подлежащ на обжалване акт на въззивния съд, в срока по чл. 283 ГПК и отговаря на изискванията на чл. 284 ГПК, поради което e процесуално допустима.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обжалваното решение е отменено решение № 636/07.11.2022 г. по гр. д. № 41/2022 г. на Районен съд – Благоевград. Вместо него е постановено друго, с което е отхвърлен предявеният от Г. К. Р. против община Благоевград иск за приемане за установено в отношенията между страните, че ищцата е собственик на поземлен имот с идентификатор ***, находящ се в Благоевград, [улица], с площ 1298 кв. м., с номер по предходен план – *, при граници и съседи на поземления имот – имоти с идентификатори ***; ***; *** и ***, на основание изтекла придобивна давност в периода от 1980 г. до предявяване на иска – 10.01.2022 г.</w:t>
        <w:tab/>
        <w:br/>
        <w:tab/>
        <w:t xml:space="preserve"/>
        <w:tab/>
        <w:br/>
        <w:tab/>
        <w:t xml:space="preserve">Въззивният съд е приел за установено, че с нотариален акт за собственост по обстоятелствена проверка от 2021 г. ищцата Г. Р. е призната за собственик на изградената в процесния имот с идентификатор *** еднофамилна жилищна сграда с площ от 106 кв. м. с идентификатор ****. На 07.04.2021 г. процесният поземлен имот с площ от 1298 кв. м. е актуван като частна общинска собственост на основание чл. 56, ал. 1 и чл. 2, ал. 1, т. 7 ЗОС вр. §42 ПЗР ЗИДЗОС. Посочено е, че актът е съставен след подаването на молба-декларация от ищцата Г. Р. във връзка със снабдяване с нотариален акт за собственост по обстоятелствена проверка за процесния поземлен имот. От свидетелските показания е прието, че ищцата и мъжът, с когото е живеела на семейни начала, са купили къщата на [улица] преди повече от 20 години и не са я напускали, нито знаят за заявени претенции към имота от трети лица. Свидетелите сочат, че имотът е с площ повече от 1 декар, ограден е с телена ограда, която ищцата и съпругът й са подменили с нова. В дворното място са засадили дръвчета – черници. От заключението на техническата експертиза е установено, че до 1998г. процесният имот е извън регулация, по разписния лист към проекта за дворищна регулация са били отразени само: сграда пл.№ * /на С. М./ и сграда пл.№* /на К. Т./ без документи за собственост. Впоследствие с регулационния план от 1998г. са образувани общински парцели, вкл. УПИ *– общ. *. При извършения оглед на място вещото лице е констатирало, че имотът е ограден от всички страни с огради от различен тип, като само северната ограда е нова и не е отразена като местоположение в КККР. В действащите кадастрална карта и кадастрални регистри масивната жилищна сграда на един етаж е отразена като сграда с идентификатор **** и площ от 106 кв. м. В имота има трайни насаждения, като по границите му и северно до жилищната сграда са засадени 6 броя черници, видимо на повече от 20 години. При тези данни въззивният съд е приел, че процесният имот е бил извън регулация до 1998 г., когато със заповед от 23.03.1998г. на кмета е одобрен кадастрален, застроителен и регулационен план на седми микрорайон на Благоевград. В него е записано, че имотът е отреден за жилищно строителство. Съгласно чл. 86 ЗС в редакцията до 01.06.1996 г. по давност не могат да се придобиват вещи, които са държавна или общинска собственост. Ищцата е могла да установи своя фактическа власт, която да се счита за давностно владение, най-рано с навършване на пълнолетие на 25.09.1993 г., а към 1980 г. тя е била на 5 години. В периода от 1993 до 1998 г. е включен в регулационните граници на града и на основание § 42 ЗИДЗОС е станал общинска собственост. С одобряването на КЗР план от 1998 г. той е заснет и обособен като самостоятелен обект с площ и граници и е предвиден за жилищно строителство. За недоказано е преценено и обстоятелството, че ищцата е започнала да владее имота с намерение да го свои още на 18 годишна възраст, тъй като събраните по делото свидетелски показания сочат, че тя е установила своята фактическа власт около 2002 г. Съдът е приел за безспорен факта, че процесният поземлен имот никога не е бил частна собственост, поради което той попада под забраната за придобиване на основание давност владение, която до 1996 г. е действала за всички държавни и общински имоти, а след 1996 г. само за тези - публична държавна и общинска собственост. След отмяна на забраната, на 01.06.1996 г. с решение на Народното събрание на Република България е наложен десетгодишен мораториум за придобиване по давност на имоти частна общинска собственост. Срокът му е продължен до 31.12.2014 г. с последващо изменение на §1 ДР ЗС. До предявяване на иска – 10.01.2022 г., не е изтекъл срокът по чл. 79, ал. 1 ЗС. Въззивният съд е посочил, че е без правно значение към кой момент е съставен актът за частна общинска собственост, тъй като той не е правопораждащ акт за правото на собственост, а само констатира и обявява преминалото в патримониума на общината по силата на закона право на собственост върху конкретен имот. </w:t>
        <w:tab/>
        <w:br/>
        <w:tab/>
        <w:t xml:space="preserve"/>
        <w:tab/>
        <w:br/>
        <w:tab/>
        <w:t xml:space="preserve">Върховният касационен съд, състав на ІІ г. о., намира, че не са налице сочените основания за допускане касационно обжалване на въззивното решение. Съобразно разясненията, дадени в ТР № 1/19.02.2010 г. по тълк. д. № 1/2009 г., ОСГТК, ВКС допускането на касационно обжалване предпоставя с въззивното решение да е разрешен правен въпрос, който е обусловил правните изводи на съда по предмета на спора и по отношение на който са налице допълнителни основания от кръга на визираните в чл. 280, ал. 1 ГПК, т. 1 - 3 ГПК. Въпросът следва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доказателства.Посоченият от касатора правен въпрос определя рамките, в които следва да се извърши селекцията на касационните жалби по реда на чл. 288 ГПК.</w:t>
        <w:tab/>
        <w:br/>
        <w:tab/>
        <w:t xml:space="preserve"/>
        <w:tab/>
        <w:br/>
        <w:tab/>
        <w:t xml:space="preserve">Първите два въпроса от изложението по чл. 284, ал. 3, т. 1 ГПК, свързани с дейността на въззивнта инстанция, не предпоставят допускане на касационно обжалване на въззивното решение, тъй като решени в съответствие с цитираната от касаторите съдебна практика. В случая въззивният съд е обсъдил събраните по делото доказателства, както и доводите на страните относно подлежащите на установяване правнорелевантни факти. Съобразена е задължителната практика на ВКС, вкл. ТР № 1/2013 г., ОСГТК, според която въззивният съд като инстанция по съществото на спора, макар да разглежда делото само по наведените в жалбата основания, е длъжен да обсъди представените и приети пред него доказателства и да мотивира решението си съответно с изискванията на чл. 235, ал. 2 ГПК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Въззивният съд е длъжен да обсъди оплакванията във въззивната жалба за неправилност на решението, която може да се дължи както на невярно възприета от първоинстанционния съд фактическа обстановка, така и на погрешни правни изводи. Той трябва с оглед релевираните в жалбата оплаквания да обсъди доказателствата и доводите на страните,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производство. Трябва да прецени всички правнорелевантни факти, от които произтича спорното право, като бъдат обсъдени доказателствата, въз основа на които намира едни от тях за установени, а други за неосъществили се. В случая въззивният съд е съобразил очертания от оплакванията във въззивната жалба на ответника предмет на спора, обсъдил е поддържани доводи на страните, вкл. и в отговора по чл. 131 ГПК. Проследил е статута на процесния поземлен имот с оглед установените данни от писмените доказателства и техническа експертиза по делото. Обсъдил е гласните доказателства във връзка с въведеното от ищцата основание за придобиване правото на собственост върху процесния поземлен имот, като е приел за безпорно установен фактът, че процесният имот никога не е бил частна собственост, поради което попада под забраната за придобиване по давност, като държавна, респ. общинска собственост. Посочил е, че ищцата е установила фактическа власт върху имота най-рано през 2002г. и предвид установения с §1 ЗДЗС /ДВ, бр. 46 от 2006г./ мораториум и съгласно Решение № 3/24.02.2022г. на КС на РБ, до предявяване на иска не е изтекъл предвиденият в чл. 79 ЗС десетгодишен давностен срок. Въззивният съд е възприел техническата експертиза, съгласно която до 1998г. процесният имот е бил извън регулация, по разписния лист към проекта за дворищна регулация са били отразени само: сграда пл.№ * /на С. М./ и сграда пл.№* /на К. Т./ без документи за собственост. Впоследствие с регулационния план от 1998г. са образувани общински парцели, вкл. УПИ *– общ. *. Въззивният съд е приел за ирелевантно към установения статут на имота като държавен и трансформирането на собствеността върху него в частна общинска собственост на основание §42 ПЗР ЗИДЗОС, позоваването на ищеца на записването за първи път в разписния лист към проекта за дворищна регулация през 1998г. на дворното място на трето физическо лице, без вписване на документ за собственост. </w:t>
        <w:tab/>
        <w:br/>
        <w:tab/>
        <w:t xml:space="preserve"/>
        <w:tab/>
        <w:br/>
        <w:tab/>
        <w:t xml:space="preserve">Не е налице соченото основание на чл. 280, ал. 1, т. 1 ГПК за допускане касационно обжалване по третия въпрос. Той не е решен в противоречие с посочената практика на ВКС. По образуваното тълкувателно дело № 3/2017г. на ОСГК на ВКС се прие, че няма противоречиви разрешения по идентични материалноправни въпроси в тълкувателните части на решения на ВКС / в случая посочени и от касатора/. Приема се, че 31.05.2006 г. е последният ден, с изтичането на който недвижим имот – частна държавна или общинска собственост, може да се придобие по давност на основание чл. 79, ал. 1 ЗС с 10 годишно владение. На тази дата давността е спряна с §1 ЗР ЗДЗС /ДВ, бр. 46/2006г./. Противоречията в решаващите мотиви по съществото на спора, довели до различен краен резултат, според приетото с ТР №1/2010г., ВКС, ОСГТК, не се обхващат от задължителната съдебна практика. </w:t>
        <w:tab/>
        <w:br/>
        <w:tab/>
        <w:t xml:space="preserve"/>
        <w:tab/>
        <w:br/>
        <w:tab/>
        <w:t xml:space="preserve">Касаторът е посочил противоречие с решение № 3/24.02.2022г. /ДВ, бр. 18/04.03.2022г./ на КС на РБ. Не е налице противоречие в хипотезата на чл. 280, ал. 1, т. 2 ГПК с това решение, обявяващо за противоконституционни разпоредбите на §1, ал. 1 ЗДЗС /ДВ, бр. 46/2006г., посл. доп., ДВ, бр. 18/2020г./ и на §2 от ЗР ЗИЗС /ДВ,бр. 7/2018г./. В него е посочено, че с обявяването на разпоредбата на §1, ал. 1 ЗДЗС за противоконституционна не се засяга нейният досегашен ефект. Съгласно чл. 151, ал. 2, изр. 3 от Конституцията последиците от преустановяване на мораториума ще настъпят от момента на влизане в сила на решението. Изрично е разяснено, че оспорената норма засяга вече придобити права – право на собственост, основаващо се на изтекла в периода от 31.12.2017г. до 19.01.2018г. придобивна давност. След като в настоящия казус е прието от гласните доказателства, че владение върху имота от ищцата е установено най – рано през 2002г., то изводът, че все още не е изтекъл 10 годишният срок по чл. 79 ЗС, не е направен в противоречие с посоченото решение на КС. </w:t>
        <w:tab/>
        <w:br/>
        <w:tab/>
        <w:t xml:space="preserve"/>
        <w:tab/>
        <w:br/>
        <w:tab/>
        <w:t xml:space="preserve">Четвъртият въпрос не може да предпостави допускане касационно обжалване на въззивното решение. Не може и да се приеме за относим към решаващите изводи на въззивния съд. Последният е посочил, че АОС е съставен на основание чл. 56, ал. 1, чл. 2, ал. 1, т. 7 ЗОС вр. §42 ПЗР ЗИДЗОС. Този акт само констатира преминалото в патримониума на общината по силата на закона право на собственост. След анализ на доказателствата по делото съдът е стигнал до извод, че спорният имот е бил частна държавна собственост и по силатата на §42 ПЗР ЗИДЗОС /отреден за жилищно строителство/ е настъпила трансформацията му в частна общинска собственост. Не е налице противоречие с цитираното от касатора решение № 269/2012г. по гр. д.№ 643/2011г., І г. о. относно приетото в него по отношение доказателствената сила на актовете за държавна, респ. общинска собственост.</w:t>
        <w:tab/>
        <w:br/>
        <w:tab/>
        <w:t xml:space="preserve"/>
        <w:tab/>
        <w:br/>
        <w:tab/>
        <w:t xml:space="preserve">Не е налице соченото основание за допускане касационно обжалване на въззивното решение по чл. 280, ал. 2 ГПК. Обжалвано решение е валидно, като същото не е вероятно недопустимо или очевидно неправилно. Като квалифицирана форма на неправилност, очевидната неправилност е обусловена от наличието на видимо тежко нарушение на закона или явна необоснованост, довели до постановяване на неправилен, подлежащ на касационно обжалване съдебен акт, когато законът е приложен в неговия обратен, противоположен смисъл или когато е приложена несъществуваща или отменена правна норма. В обжалваното решение не се констатира наличие на видимо тежко нарушение на закона или явна необоснованост, довели до постановяване на неправилен съдебен акт. Касаторът обосновава очевидната неправилност с доводи за допуснати съществени процесуални нарушения и необоснованост по смисъла на чл. 281 ГПК, които не могат да се изследват в настоящото производство.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394/29.06.2023 г., постановено по в. гр. д. № 4/2023 г. по описа на Окръжен съд – Благоевград.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