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№75/10.01.2025 по ч.гр.д. №4841/2024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75</w:t>
        <w:tab/>
        <w:br/>
        <w:tab/>
        <w:t xml:space="preserve"/>
        <w:tab/>
        <w:br/>
        <w:tab/>
        <w:t xml:space="preserve">гр. София, 10.01.2025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ч. гр. д. № 4841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Предмет на разглеждане са:</w:t>
        <w:tab/>
        <w:br/>
        <w:tab/>
        <w:t xml:space="preserve"/>
        <w:tab/>
        <w:br/>
        <w:tab/>
        <w:t xml:space="preserve">касационна частна жалба вх.№ 7871 от 21.08.2024 г., подадена от И. В. С. чрез адвокат Л. А. от САК</w:t>
        <w:tab/>
        <w:br/>
        <w:tab/>
        <w:t xml:space="preserve"/>
        <w:tab/>
        <w:br/>
        <w:tab/>
        <w:t xml:space="preserve">насрещна касационна частна жалба, инкорпорирана в отговор вх.№ 9642 от 17.10.2024 г., подадена от С. С. чрез адвокат Ц. Д. - У. от САК,</w:t>
        <w:tab/>
        <w:br/>
        <w:tab/>
        <w:t xml:space="preserve"/>
        <w:tab/>
        <w:br/>
        <w:tab/>
        <w:t xml:space="preserve">насочени срещу въззивно Определение № 444 от 02.08.2024 г. по в. ч.гр. д.№ 440/2024 г. на ОС - Пазарджик.</w:t>
        <w:tab/>
        <w:br/>
        <w:tab/>
        <w:t xml:space="preserve"/>
        <w:tab/>
        <w:br/>
        <w:tab/>
        <w:t xml:space="preserve">Жалбите, като подадени в срок и изходящи от легитимирани лица срещу подлежащ на обжалване акт, са процесуално допустими.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 на атакуваното определение, ВКС взе предвид следното:</w:t>
        <w:tab/>
        <w:br/>
        <w:tab/>
        <w:t xml:space="preserve"/>
        <w:tab/>
        <w:br/>
        <w:tab/>
        <w:t xml:space="preserve">С атакуваното определение е отменено протоколно Определение от 21.02.2024 г., постановено по гр. д.№ 860/2023 г. по описа на РС – Пещера и поправено по реда на чл. 247 ГПК с Определение № 155 от 01.03.2024 г., в частта, с която са присъдени в полза на С. С. разноски в размер на 1 200 лв., като вместо това И. В. С. е осъдена да заплати на С. С., [дата на раждане] , жител на Република Италия, сумата 400 лв. на основание чл. 78, ал. 4 ГПК.</w:t>
        <w:tab/>
        <w:br/>
        <w:tab/>
        <w:t xml:space="preserve"/>
        <w:tab/>
        <w:br/>
        <w:tab/>
        <w:t xml:space="preserve">Производството по гр. д.№ 860/2023 г. по описа на РС – Пещера е образувано въз основа на искова молба за съдебна делба, предявена от И. В. С. първоначално срещу Н. В. К.. След дадени указания с Разпореждане № 1268 от 28.08.2023 г. и след снабдяване с удостоверение за семейното положение на ответницата, доколкото част от имотите, предмет на делбата са придобити възмездно от ответницата, с уточняваща молба е поискала да бъде конституиран като ответник по делото и С. С. – съпруг на Н. В. К.. Последвало е връчването на преписи от уточнената искова молба на двамата ответници, които са подали отговори на исковата молба на 06.11.2023 г. и са възразили срещу конституирането на С. С. като ответник по аргумент, че изначално са избрали имуществен режим на разделност при сключването на брака им в Република Италия, както и са представили брачен договор, сключен на 06.11.2023 г., съгласно който придобитите от Н. В. К. идеални части от процесните имоти са нейна индивидуална собственост.</w:t>
        <w:tab/>
        <w:br/>
        <w:tab/>
        <w:t xml:space="preserve"/>
        <w:tab/>
        <w:br/>
        <w:tab/>
        <w:t xml:space="preserve">С Определение № 634 от 01.12.2023 г. производството е прекратено по отношение ответника С. С.. Този акт е допълнен с протоколно Определение от 21.02.2024 г., поправено по реда на чл. 247 ГПК с Определение № 155 от 01.03.2024 г., като ищцата И. В. С. е осъдена да заплати на С. С. направените от него разноски в размер на 1 200 лв.</w:t>
        <w:tab/>
        <w:br/>
        <w:tab/>
        <w:t xml:space="preserve"/>
        <w:tab/>
        <w:br/>
        <w:tab/>
        <w:t xml:space="preserve">Сезиран с частна жалба срещу осъдителното определение, въззивният съд е приел, че при прекратяване на производството законът възлага отговорността за разноските върху ищеца – чл. 78, ал. 4 ГПК. Тези разноски винаги са дължими от ищеца, когато производството е прекратено след като ответникът е получил препис от исковата молба и е направил разноски, за да подаде отговор по чл. 131 ГПК. Достатъчно условие за възникване правото по чл. 78, ал. 4 ГПК е разходите да са сторени след получаване на преписа от исковата молба с указания по чл. 131 ГПК и преди ответникът да е уведомен за прекратяване на делото. В конкретния случай ответникът е получил препис от исковата молба на 30.10.2023 г. С депозирания на 06.11.2023 г. отговор на исковата молба е представен сключения между него и съпругата му Н.К. брачен договор. Направено е искане за прекратяване на производството спрямо него и е поискано присъждане на сторените разноски за адвокатско възнаграждение, за които по делото има данни, че действително са заплатени и на основание чл. 78, ал. 4 ГПК те се дължат.</w:t>
        <w:tab/>
        <w:br/>
        <w:tab/>
        <w:t xml:space="preserve"/>
        <w:tab/>
        <w:br/>
        <w:tab/>
        <w:t xml:space="preserve">Наред с това, по възражението по чл. 78, ал. 5 ГПК на И. С. съдът е намерил, че не е преклудирано и е основателно. На основание чл. 9, ал. 1 от Наредба № 1/2004 г. за минималните адвокатски възнаграждения присъдените разноски за адвокатско възнаграждение в полза на С. С. са намалени от 1 200 лв. на 400 лв.</w:t>
        <w:tab/>
        <w:br/>
        <w:tab/>
        <w:t xml:space="preserve"/>
        <w:tab/>
        <w:br/>
        <w:tab/>
        <w:t xml:space="preserve">В представеното изложение на касационните основания към касационната частна жалба, подадена от И. В. С. се поддържа, че са налице основанията по чл. 280, ал. 1 и ал. 2 ГПК както следва:</w:t>
        <w:tab/>
        <w:br/>
        <w:tab/>
        <w:t xml:space="preserve"/>
        <w:tab/>
        <w:br/>
        <w:tab/>
        <w:t xml:space="preserve">1. по въпрос „за задължението на съда да обсъди всички възражения, доводи и доказателства на страните“ – на основание чл. 280, ал. 1, т. 1 ГПК;</w:t>
        <w:tab/>
        <w:br/>
        <w:tab/>
        <w:t xml:space="preserve"/>
        <w:tab/>
        <w:br/>
        <w:tab/>
        <w:t xml:space="preserve">2. по въпрос „за приложението на чл. 20 СК“ - на основание чл. 280, ал. 1, т. 3 ГПК;</w:t>
        <w:tab/>
        <w:br/>
        <w:tab/>
        <w:t xml:space="preserve"/>
        <w:tab/>
        <w:br/>
        <w:tab/>
        <w:t xml:space="preserve">3. по въпрос „за приложението на чл. 40, ал. 2 СК и въобще за противопоставимостта на невписано, подлежащо на вписване обстоятелство или акт на трети лица“ - на основание чл. 280, ал. 1, т. 1 ГПК;</w:t>
        <w:tab/>
        <w:br/>
        <w:tab/>
        <w:t xml:space="preserve"/>
        <w:tab/>
        <w:br/>
        <w:tab/>
        <w:t xml:space="preserve">4. по въпрос „за противопоставимостта на подлежащи на вписване актове и обстоятелства на трети лица и въобще въпроса за основните цели на вписванията“ - на основание чл. 280, ал. 1, т. 1 ГПК;</w:t>
        <w:tab/>
        <w:br/>
        <w:tab/>
        <w:t xml:space="preserve"/>
        <w:tab/>
        <w:br/>
        <w:tab/>
        <w:t xml:space="preserve">както и в приложното поле на чл. 280, ал. 2 ГПК, поради приложение на чл. 20 и чл. 40, ал. 2 СК в техния обратен смисъл и защото е възнаграден ответника за негово неправомерно поведение.</w:t>
        <w:tab/>
        <w:br/>
        <w:tab/>
        <w:t xml:space="preserve"/>
        <w:tab/>
        <w:br/>
        <w:tab/>
        <w:t xml:space="preserve">Искането за допускане на касационното обжалване в насрещната касационна частна жалба, подадена от С. С. се поддържа с довод, че са налице предпоставките по чл. 280, ал. 1 ГПК, тъй като въззивният съд се е произнесъл по въпрос, който от една страна е разрешаван противоречиво от съдилищата (т. 2), а от друга е от значение за точното прилагане на закона, както и за развитието на правото (т. 3). Не е посочено кой е този въпрос.</w:t>
        <w:tab/>
        <w:br/>
        <w:tab/>
        <w:t xml:space="preserve"/>
        <w:tab/>
        <w:br/>
        <w:tab/>
        <w:t xml:space="preserve">Не са налице основания за допускане на обжалването по първоначалната частна касационна жалба.</w:t>
        <w:tab/>
        <w:br/>
        <w:tab/>
        <w:t xml:space="preserve"/>
        <w:tab/>
        <w:br/>
        <w:tab/>
        <w:t xml:space="preserve">Първият поставен въпрос обобщава оплакванията на касаторката за допуснати от въззивния съд нарушения на процесуалните правила, а при съобразяване на разясненията по т. 1 от ТР № 1 от 19.02.2010 г. по тълк. д.№ 1/2009 г. на ВКС, ОСГТК доводи от такова естество и аргументирани с тях питания не представляват общо основание за допускане на обжалването. Останалите поставени въпроси нямат обуславящо значение за производството по чл. 78, ал. 4 ГПК. Действително в мотивите си въззивният съд е разсъждавал относно действието на брачния договор, сключен от С. С. и съпругата му на 06.11.2023 г. В тази връзка ОС е приел, че към момента на конституирането му по отношение на С. С. са били налице предпоставки за привличането му като страна по делото. Тази констатация не е послужила като аргумент за обосноваване на изводите по приложението на чл. 78, ал. 4 ГПК, поради което се явява странична, без решаващо значение за крайния правен резултат, поради което и формулираните във връзка с тези съображения на съда правни въпроси също не представляват общо основание за допускане на обжалването. В случая обуславящо значение би имал въпрос дали винаги и безусловно на ответника се дължат разноски при прекратяване на производството по гражданско дело, което е предшествано от връчването на препис от исковата молба и заплащането на разноски във връзка с депозиране на отговор. Питане в тази насока и обосновка за наличие на основание в приложното поле на чл. 280, ал. 1 или ал. 2 ГПК отсъстват, поради което отсъства и основание за допускане на обжалването.</w:t>
        <w:tab/>
        <w:br/>
        <w:tab/>
        <w:t xml:space="preserve"/>
        <w:tab/>
        <w:br/>
        <w:tab/>
        <w:t xml:space="preserve">Съгласно чл. 280, ал. 2 ГПК, независимо от предпоставките по чл. 280, ал. 1 ГПК, въззивният акт се допуска до касационно обжалване при вероятна нищожност или недопустимост, както и при очевидна неправилност. Доводи за вероятна нищожност или недопустимост не са заявени и в резултат от служебната проверка не се констатира вероятност за наличие на такива пороци. Не е налице и основанието, установено с третата хипотеза на чл. 280, ал. 2 ГПК, доколкото прочитът на въззивното определение не разкрива белези, които да сочат за наличие на пороци от кръга на тези по чл. 281, т. 3 ГПК, още по-малко такива, проявени в квалифицирана, особено тежка степен.</w:t>
        <w:tab/>
        <w:br/>
        <w:tab/>
        <w:t xml:space="preserve"/>
        <w:tab/>
        <w:br/>
        <w:tab/>
        <w:t xml:space="preserve">При отсъствие на основание за допускане на обжалването по първоначалната частна касационна жалба, на основание чл. 287, ал. 4 ГПК насрещната частна касационна жалба не подлежи на разглеждане.</w:t>
        <w:tab/>
        <w:br/>
        <w:tab/>
        <w:t xml:space="preserve"/>
        <w:tab/>
        <w:br/>
        <w:tab/>
        <w:t xml:space="preserve">Предвид характера на производството – по обжалване на определение за присъдени разноски, с настоящия акт не се следва присъждане на разноски на никоя от страните по делото независимо от неговия изход.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Определение № 444 от 02.08.2024 г. по в. ч.гр. д.№ 440/2024 г. на ОС - Пазарджик.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