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№1777/03.04.2026 по гр. д. №709/2026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1777</w:t>
        <w:tab/>
        <w:br/>
        <w:tab/>
        <w:t xml:space="preserve"/>
        <w:tab/>
        <w:br/>
        <w:tab/>
        <w:t xml:space="preserve">София, 03.04.2026 г.Върховният касационен съд на Република България, Първо гражданско отделение, в закрито съдебно заседание на втори април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гр. д. № 709/2026 година.</w:t>
        <w:tab/>
        <w:br/>
        <w:tab/>
        <w:t xml:space="preserve"/>
        <w:tab/>
        <w:br/>
        <w:tab/>
        <w:t xml:space="preserve">Производството е по чл. 282, ал. 2, т. 2 ГПК. </w:t>
        <w:tab/>
        <w:br/>
        <w:tab/>
        <w:t xml:space="preserve"/>
        <w:tab/>
        <w:br/>
        <w:tab/>
        <w:t xml:space="preserve">В подадената от Сдружение „Общ арменски благотворителен съюз“, гр. Варна, [улица], ЕИК 103301561, касационна жалба се съдържа искане за спиране, на основание чл. 282, ал. 2, т. 2 ГПК, на изпълнението на обжалваното въззивно решение № 81 от 2. 05. 2025 г. по в. гр. д. № 161/2024 г. на АС – Бургас, потвърждаващо решение от 23. 02. 2023 г., поправено с решение от 28. 06. 2023 г., и двете постановени по гр. д. № 1422/2018 г. на ОС - Варна, уважаващо предявени от Сдружение „Общоарменски благотворителен съюз“, регистрирано в гр. Лозана, Швейцария, против Сдружение „Общ арменски благотворителен съюз“, гр. Варна, искове с правни основания чл. 108 ЗС, за поземлен имот с идентификатор ***, с площ 472 кв. м., двуетажна жилищна сграда с идентификатор ***, с площ от 84 кв. м., и ресторант с идентификатор ***, с площ от 183 кв. м., по КККР на [населено място].</w:t>
        <w:tab/>
        <w:br/>
        <w:tab/>
        <w:t xml:space="preserve"/>
        <w:tab/>
        <w:br/>
        <w:tab/>
        <w:t xml:space="preserve">Молителят не е представил документ за внесено парично обезпечение, поради което с разпореждане № 48 от 25. 02. 2026 г. по същото дело е предоставена възможност на Сдружение „Общ арменски благотворителен съюз“, гр. Варна, [улица], ЕИК 103301561, в двуседмичен срок от получаване на съобщението да представи доказателства за внесено парично обезпечение в размер на 267250,94 евро (равняващи се на 522697 лв.) по специалната сметка на Върховния касационен съд, като сдружението е уведомено, че при неизпълнение в срок на горното указание, молбата по чл. 282, ал. 2, т. 2 ГПК ще бъде оставена без уважение.</w:t>
        <w:tab/>
        <w:br/>
        <w:tab/>
        <w:t xml:space="preserve"/>
        <w:tab/>
        <w:br/>
        <w:tab/>
        <w:t xml:space="preserve">Дължимото парично обезпечение е определено на основание чл. 282, ал. 3, вр. ал. 2, т. 2 ГПК и указанията по прилагане на разпоредбата, дадени с точка 1 от ТР № 6 от 23. 10. 2015 г. по т. д. № 6/2014 г. на ОСГТК на ВКС, в размер на 267250,94 евро - равностойността на 522697, 40 лв., представлява данъчната оценка на посочените по-горе имот и сгради към предявяване на иска.</w:t>
        <w:tab/>
        <w:br/>
        <w:tab/>
        <w:t xml:space="preserve"/>
        <w:tab/>
        <w:br/>
        <w:tab/>
        <w:t xml:space="preserve">В рамките на определения от съда срок не са представени доказателства за внесено парично обезпечение по молбата за спиране изпълнението на решението.</w:t>
        <w:tab/>
        <w:br/>
        <w:tab/>
        <w:t xml:space="preserve"/>
        <w:tab/>
        <w:br/>
        <w:tab/>
        <w:t xml:space="preserve">Непредставянето на надлежно обезпечение налага молбата по чл. 282, ал. 2, т. 2 ГПК да бъде оставена без уважение. Разпоредбата на чл. 282 ГПК не предвижда възможност за уважаване на молба за спиране без представяне на надлежно обезпечение.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молбата на „Общ арменски благотворителен съюз“, гр. Варна, [улица], ЕИК 103301561, за спиране, на основание чл. 282, ал. 2, т. 2 ГПК, на изпълнението на обжалваното въззивно решение № 81 от 2. 05. 2025 г. по в. гр. д. № 161/2024 г. на АС –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