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№2377/07.03.2023 по адм. д. №3512/2022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2377 София, 07.03.2023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пети януари две хиляди и двадесет и трета година в състав: Председател: МИРОСЛАВ МИРЧЕВ Членове: ХРИСТО КОЙЧЕВАЛЕКСАНДЪР МИТРЕВ при секретар Йоана Йорданова и с участието на прокурора Ивайло Медаров изслуша докладваното от председателя Мирослав Мирчев по административно дело № 3512 / 2022 г.</w:t>
        <w:tab/>
        <w:br/>
        <w:tab/>
        <w:t xml:space="preserve">Производството е образувано по касационна жалба на „ТОШЕЛ АГРО“ ООД, притежаващо [ЕИК], със седалище и адрес на управление гр. София, кв. Бенковски, ул. „Оралица“, №29, против Решение № 436/26.01.2022 г. на Административен съд София – Град, Трето отделение, 70 състав, постановено по адм. д. № 2916 по описа за 2021 г. на този съд. С решението е отхвърлена жалбата на дружеството срещу РА № 22220520001111 – 091 – 001/22.10.2020 г., издаден от К. Методиева – началник сектор, възложила ревизията и от Е. Иванчева – главен инспектор по приходите, ръководител на ревизията, който акт е потвърден с Решение № 71/14.01.2021 г. на директора на Дирекция „ОДОП“, с който са установени на „ТОШЕЛ АГРО“ ООД задължения за внасяне по ЗДДС в размер на 21 456,10 лева и са начислени лихви в общ размер на 1 297,50 лева, (за м.02 и м.03.2020 година), вследствие непризнато право на приспадане на данъчен кредит в размер на 67 183,38 лева по фактура № 0000000148/29.02.2020 г., издадена от „Ринг Строй Инвест“ АД. В полза на Националната агенция по приходите е присъдено юрисконсултско възнаграждение в размер на 1212,60 лева. В КЖ се твърди, че съдебното решение е неправилно по смисъла на чл.209, т.3 АПК, защото е постановено в нарушение на материалния закон, при съществени нарушения на съдопроизводствените правила и е необосновано. Касаторът описва фактическата обстановка, твърдейки, че РА е немотивиран, установени са материалноправните предпоставки за възникване и упражняване правото на данъчен кредит във връзка с доставките от „Ринг Стройа Инвест“ АД, т. к. дружеството – жалбоподател е получател на услуги, съгласно сключен договор за техническа поддръжка на съоръжения от 09.01.2018 година. Твърди, че възложените СМР са завършени в предвидения срок, като за резултата е подписан двустранно протокол между страните, представени били доказателства за плащане на договорената цена. В КЖ се сочи неправилност на съдебното решение вследствие липсата на задълбочен анализ на всички факти и писмени доказателства. Моли за отмяна на първоинстанционното решение.</w:t>
        <w:tab/>
        <w:br/>
        <w:tab/>
        <w:t xml:space="preserve">Ответникът по КЖ – Директорът на Д „ОДОП“ София при ЦУ на НАП я е оспорил с доводи, изложени в съдебно заседание от процесуален представител. Моли за оставяне в сила на съдебното решение. Претендира разноски съгласно депозиран списък.</w:t>
        <w:tab/>
        <w:br/>
        <w:tab/>
        <w:t xml:space="preserve">Представителят на ВАП дава подробно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съдебното решение и след служебна проверка по чл.218, ал.2 АПК прецени КЖ като процесуално допустима, а разгледана по същество – тя е неоснователна.</w:t>
        <w:tab/>
        <w:br/>
        <w:tab/>
        <w:t xml:space="preserve">По делото е установено следното: С процесният РА са установени на „ТОШЕЛ АГРО“ ООД задължения за внасяне по ЗДДС в размер на 21 456,10 лева и са начислени лихви в общ размер на 1 297,50 лева за м.02 и м.03.2020 г., вследствие непризнаване ПДК по фактура, издадена от „Ринг Строй Инвест“ АД. На 18.12.2017 г. между „Тошел Агро“ ООД и „Ринг Строй Инвест“ АД е бил сключен договор за СМР, по силата на който жалбоподателят е възложил на изпълнителя ремонтни СМР, включително доставката на материали в обект – Кравеферма, нова животновъдна сграда с обслужващи помещения, находяща се в местн. „Трохала“, село Царевец, срещу задължението за плакщане на цена в размер на 395 616,92 лева без ДДС. Задължение на изпълнителя е да осъществи услугите чрез свои средства, работна сила, инструменти, механизация, материали и другите съпътстващи разходи. В чл.20 е уговорено, че след приключване на СМР във всеки обект се съставя акт обр.19, а договорната цена е трябвало да бъде заплатена изцяло в срок до 5 дни, след подписване на Протокола за окончателно приемане на работата. На 07.05.2018 г. е подписан Протокол №1 за установяване завършването на натуралните строителни и монтажни работи. Спорната фактура е издадена от „Ринг Строй Инвест“ АД на 29.02.2020 година. Правото на приспадане на данъчен кредит е отказано, на основание чл.68, ал.1, т.1 и чл.69, ал.1, т.1 вр. с чл.6 и чл.9 ЗДДС, поради нереалност на доставката. Административният съд се е мотивирал, че върху дружеството – жалбоподател пада задължението да докаже, че реално е получил процесните доставки, т. е, изпълнението им от издателя на фактурата. Позовал се е и на практиката на СЕС, обективирана в решенията по дела С – 152/02, С – 324/11. Съдът е отделил като безспорен факт, наличието на издадена фактура, завършването на СМР, но се е аргументирал, че не е доказано тяхното извършване от „Ринг Строй Инвест“ АД.</w:t>
        <w:tab/>
        <w:br/>
        <w:tab/>
        <w:t xml:space="preserve">Обжалваното решение е валидно, допустимо и правилно, поради което трябва да бъде оставено в сила.</w:t>
        <w:tab/>
        <w:br/>
        <w:tab/>
        <w:t xml:space="preserve">Първоинстанционният съд е изложил много обстойни, систематизирани и убедителни мотиви, към които настоящата съдебна инстанция препраща, на основание чл.221, ал.2, предложение последно АПК.</w:t>
        <w:tab/>
        <w:br/>
        <w:tab/>
        <w:t xml:space="preserve">Във връзка с касационните оплаквания следва да се добави, че РА е мотивиран, като мотивите се съдържа освен в него, също така в придружаващите го документи и в РД.</w:t>
        <w:tab/>
        <w:br/>
        <w:tab/>
        <w:t xml:space="preserve">Независимо от представянето на фактура и на протокол, по делото е останало недоказано реалното осъществяване на договорените услуги от „Ринг Строй Инвест“ АД. Вярно е, че сама по себе си обезпечеността на доставките не е предвидена като предпоставка за възникване и упражняване ПДК, но в случая е очевидно, че извършването на строителните и монтажните услуги изисква използването на съответните специалисти, машини, техника, материали, които да бъдат вложени в реализацията на услугите. В този смисъл е основателен довода на представителя на ВАП за липсата на доказателства за индивидуализирани на лицата, извършили услугите, времето и мястото на изпълнението им. Още повече, че такова задължение е било уговорени между страните по договора.</w:t>
        <w:tab/>
        <w:br/>
        <w:tab/>
        <w:t xml:space="preserve">Съществува r разминаване между предмета на доставките – кравеферма по договора, а описанието във фактурата е – подобрение кравеферма. Не е изяснено, защо процесната фактура е издадена близо две години след приемане на СМР и в противоречие с предвидения 5 – дневен срок. По време на ревизията не са събрани доказателства за плащане на договорената цена, а такива са депозиранни впоследствие, поради което правилно са преценени от съда, като съставени за нуждите на процеса.</w:t>
        <w:tab/>
        <w:br/>
        <w:tab/>
        <w:t xml:space="preserve">Разноски: В касационното производство директорът на Д „ОДОП“ София при ЦУ на НАП е претендирал юрисконсултско възнаграждение в размер на 2 380 лева, за което е депозиран списък от процесуалния представител. Искането е основателно, поради което в полза на НАП следва да бъдат присъдени поисканите разноски.</w:t>
        <w:tab/>
        <w:br/>
        <w:tab/>
        <w:t xml:space="preserve">Водим от гореизложеното и в този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436/26.01.2022 г. на Административен съд София – Град, Трето отделение, 70 състав, постановено по адм. д. № 2916 по описа за 2021 г. на този съд.</w:t>
        <w:tab/>
        <w:br/>
        <w:tab/>
        <w:t xml:space="preserve">ОСЪЖДА „ТОШЕЛ АГРО“ ООД, притежаващо [ЕИК], със седалище и адрес на управление гр. София, кв. Бенковски, ул. „Оралица“, №29, да заплати на Националната агенция по приходите – София сумата в размер на 2 380 лева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