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№155/16.01.2025 по гр. д. №1285/2024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155</w:t>
        <w:tab/>
        <w:br/>
        <w:tab/>
        <w:t xml:space="preserve"/>
        <w:tab/>
        <w:br/>
        <w:tab/>
        <w:t xml:space="preserve"> София 16.01.2025г.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петнадесети януари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1285 по описа за 2024г. и за да се произнесе взе пред вид следното:</w:t>
        <w:tab/>
        <w:br/>
        <w:tab/>
        <w:t xml:space="preserve"/>
        <w:tab/>
        <w:br/>
        <w:tab/>
        <w:t xml:space="preserve"> Постъпила е молба с вх.№ 21204 от 5.12.2024г., подадена процесуалния представител на Ц. П. М. - адвокат Р. с искане за допълване на постановения по делото акт - определение № 5575 от 2.12.2024г. в частта му за разноските като съдът определи дължимото му адвокатско възнаграждение за касационната инстанция пред вид обстоятелството, че е осъществил процесуално представителство на основание чл. 38, ал. 1, т. 3 ЗА, чрез изготвяне на отговор на подадената по делото касационна жалба, който не е бил отбелязан от съда.</w:t>
        <w:tab/>
        <w:br/>
        <w:tab/>
        <w:t xml:space="preserve"/>
        <w:tab/>
        <w:br/>
        <w:tab/>
        <w:t xml:space="preserve"> В предоставеният им срок, страните – Община Габрово /уведомена на 16.12.2024г.,/, Д. М. /уведомен на 18.12.2024г./ не са изразили становище. К. Ц., уведомена на 13.12.2024г.,чрез процесуалния си представител адвокат Г. изразява становище за основателност на направеното искане. /Тя е направила и искане за присъждане на направените от нея разноски, което е в процес на администратиране/.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определение № 5575 от 2.12.2024г. не е допуснато касационно обжалване на въззивно решение № 244 от 12.12.2023г. по в. гр. д. № 306 по описа за 2023г. на Апелативен съд Велико Търново и са присъдени разноски за касационното производство в размер на 600лв. за адвокатско възнаграждение в полза на ответника Д. М..</w:t>
        <w:tab/>
        <w:br/>
        <w:tab/>
        <w:t xml:space="preserve"/>
        <w:tab/>
        <w:br/>
        <w:tab/>
        <w:t xml:space="preserve">С акта си, съдебният състав, не се е произнесъл по направеното искане с подадения отговор от Ц. М., чрез процесуалния й представител адвокат Р. за определяне на дължимото адвокатско възнаграждение за касационната инстанция. Липсата на произнасяне по направеното искане налага допълване на постановения акт в частта за разноските. </w:t>
        <w:tab/>
        <w:br/>
        <w:tab/>
        <w:t xml:space="preserve"/>
        <w:tab/>
        <w:br/>
        <w:tab/>
        <w:t xml:space="preserve">С оглед изхода на спора, видът на осъщественото представителство, при съобразяване на предмета на иска, характера на спора, вида и обема на осъществената дейност и даденото тълкуване в решението по дело C-438/22 на СЕС“, настоящият съдебен състав намира, че следва да се присъди възнаграждение в размер на 600лв.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ДОПЪЛВА определение в частта му за разноските, като ОСЪЖДА Община Габрово, представлявана от кмета Х. да заплати на адвокат Р. Р., личен номер ..., с адрес на кантората: [населено място], [улица], ет..., ап... сумата от 600лв./шестстотин лева/, представляваща дължимо адвокатско възнаграждение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