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№286/28.01.2025 по търг. д. №2575/2022 на ВКС, ТК, II т.о., докладвано от съдия Николай Марков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ОПРЕДЕЛЕНИЕ</w:t>
        <w:tab/>
        <w:br/>
        <w:tab/>
        <w:t xml:space="preserve"/>
        <w:tab/>
        <w:br/>
        <w:tab/>
        <w:t xml:space="preserve">№. 286</w:t>
        <w:tab/>
        <w:br/>
        <w:tab/>
        <w:t xml:space="preserve"/>
        <w:tab/>
        <w:br/>
        <w:tab/>
        <w:t xml:space="preserve">гр. София, 28.01.2025 г.</w:t>
        <w:tab/>
        <w:br/>
        <w:tab/>
        <w:t xml:space="preserve"/>
        <w:tab/>
        <w:br/>
        <w:tab/>
        <w:t xml:space="preserve">ВЪРХОВЕН КАСАЦИОНЕН СЪД на Република България, ТК, II отделение, в закрито заседание на двадесет и втори януари, две хиляди двадесет и пета година, в състав:</w:t>
        <w:tab/>
        <w:br/>
        <w:tab/>
        <w:t xml:space="preserve"/>
        <w:tab/>
        <w:br/>
        <w:tab/>
        <w:t xml:space="preserve"> ПРЕДСЕДАТЕЛ: КОСТАДИНКА НЕДКОВА</w:t>
        <w:tab/>
        <w:br/>
        <w:tab/>
        <w:t xml:space="preserve"/>
        <w:tab/>
        <w:br/>
        <w:tab/>
        <w:t xml:space="preserve"> ЧЛЕНОВЕ: НИКОЛАЙ МАРКОВ</w:t>
        <w:tab/>
        <w:br/>
        <w:tab/>
        <w:t xml:space="preserve"/>
        <w:tab/>
        <w:br/>
        <w:tab/>
        <w:t xml:space="preserve"> КАСИМИР МАШЕВ</w:t>
        <w:tab/>
        <w:br/>
        <w:tab/>
        <w:t xml:space="preserve"/>
        <w:tab/>
        <w:br/>
        <w:tab/>
        <w:t xml:space="preserve">като разгледа докладваното от съдия Марков т. д.№2275 по описа за 2022 г. и взе предвид, че възнаграждението на адвокат П.К. (особен представител на ответника Я. Д.) за производството пред ВКС в размер на 500 лв., е определено с разпореждане на въззивния съд от 19.10.2022 г., като именно с оглед размера на така определеното възнаграждение е поискано да бъде определено допълнително възнаграждение с молбата на адвокат К. от 03.10.2024 г., която молба е оставена без уважение с постановеното по т. д.№2275/2022 г. на ВКС, ТК, Второ отделение решение №182 от 31.10.2024 г., намира, че липсва допуснато несъответствие между формираната от съда воля в мотивите на решението (за правилно определен от въззивния съд размер на дължимото възнаграждение на особения представител пред ВКС) и външното й изразяване (в диспозитива на решението искането за определяне на допълнително възнаграждение е оставено без уважение), поради което подадената от адвокат К. молба с вх.№20593 от 27.11.2024 г. за допускане на поправка на очевидна фактическа грешка следва да бъде оставена без уважение. </w:t>
        <w:tab/>
        <w:br/>
        <w:tab/>
        <w:t xml:space="preserve"/>
        <w:tab/>
        <w:br/>
        <w:tab/>
        <w:t xml:space="preserve">Мотивиран от горното, съдът </w:t>
        <w:tab/>
        <w:br/>
        <w:tab/>
        <w:t xml:space="preserve"/>
        <w:tab/>
        <w:br/>
        <w:tab/>
        <w:t xml:space="preserve">ОПРЕДЕЛИ:</w:t>
        <w:tab/>
        <w:br/>
        <w:tab/>
        <w:t xml:space="preserve"/>
        <w:tab/>
        <w:br/>
        <w:tab/>
        <w:t xml:space="preserve">ОСТАВЯ БЕЗ УВАЖЕНИЕ подадената от адвокат К. молба с вх.№20593 от 27.11.2024 г. за допускане на поправка на очевидна фактическа грешка в решение №182 от 31.10.2024 г. по т. д.№2275/2022 г. на ВКС, ТК, Второ отделение.</w:t>
        <w:tab/>
        <w:br/>
        <w:tab/>
        <w:t xml:space="preserve"/>
        <w:tab/>
        <w:br/>
        <w:tab/>
        <w:t xml:space="preserve"> Определението не може да се обжалва.</w:t>
        <w:tab/>
        <w:br/>
        <w:tab/>
        <w:t xml:space="preserve"/>
        <w:tab/>
        <w:br/>
        <w:tab/>
        <w:t xml:space="preserve">ПРЕДСЕДАТЕЛ: ЧЛЕНОВЕ: 1. 2.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