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№35/29.01.2025 по търг. д. №1585/2023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</w:t>
        <w:tab/>
        <w:br/>
        <w:tab/>
        <w:t xml:space="preserve"/>
        <w:tab/>
        <w:br/>
        <w:tab/>
        <w:t xml:space="preserve"> № 35</w:t>
        <w:tab/>
        <w:br/>
        <w:tab/>
        <w:t xml:space="preserve"/>
        <w:tab/>
        <w:br/>
        <w:tab/>
        <w:t xml:space="preserve"> [населено място], 29.01.2025 година 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СЪД, ТЪРГОВСКА КОЛЕГИЯ, търговско отделение, в открито заседание на двадесет и първи ноември, през две хиляди двадесет и четвърта година, в състав: ПРЕДСЕДАТЕЛ: РОСИЦА БОЖИЛОВА ЧЛЕНОВЕ: ВЕРОНИКА НИКОЛОВА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при участието на секретаря Ивона Мойкина, като разгледа докладваното от съдия Божилова т. д. № 1585/2023 год. и за да се произнесе съобрази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„Агро Строй“ 77 ЕООД, за отмяна на арбитражно решение № 1/30.05.2023 г. по арбитражно дело при арбитър ad hoc Г. Н. Г. - № 1/2022 г. , с което ищецът е осъден да заплати на „Агродрип„ ООД суми, дължими като възнаграждение за изпълнени СМР, обезщетение на вреди от забава и неустойка за лошо изпълнение, на основание сключени между страните три договора - рег. № 47/22.10.2019 г., рег. № 44/ 27.10.2020 г. и рег. № 45/28.10.2020 г. Ищецът формално сочи основанията на чл. 47, т. 1, пр. 1 и т. 6 ЗМТА, като се позовава на следните обстоятелства: </w:t>
        <w:tab/>
        <w:br/>
        <w:tab/>
        <w:t xml:space="preserve"/>
        <w:tab/>
        <w:br/>
        <w:tab/>
        <w:t xml:space="preserve">Съгласно арбитражната клауза в договорите, на които са основани претенциите, всички спорове, породени от същите следва да се отнасят за разрешаване пред Международен арбитражен съд при „Алианц за правно взаимодействие“ - София, съобразно Правилника за работа на този съд - такъв Правилник не е предоставен на страната, не й е известен да съществува, не е достъпен на сайта на Международен арбитражен съд „Алианц за правно взаимодействие„ – София. Ищецът твърди, че дейността на арбитър ad hoc Г. е „обвързана от дейността на този арбитражен съд„ , но доколкото той не съществува, е налице основанието по чл. 47, ал. 1 , т. 1, пр. първо ЗМТА / недееспособност на страната, която иска отмяната, при сключване на арбитражното споразумение /.</w:t>
        <w:tab/>
        <w:br/>
        <w:tab/>
        <w:t xml:space="preserve"/>
        <w:tab/>
        <w:br/>
        <w:tab/>
        <w:t xml:space="preserve">Същевременно, липсата на Правилник, по който да е провеждано арбитражното производство, доколкото арбитър Г. се е позовал на чл. 24 ЗМТА - разглеждането на делото по начин, който самият той смята подходящ, но без да посочи точно какъв, според страната удовлетворява основанието по чл. 47, ал. 1, т. 6 ЗМТА . </w:t>
        <w:tab/>
        <w:br/>
        <w:tab/>
        <w:t xml:space="preserve"/>
        <w:tab/>
        <w:br/>
        <w:tab/>
        <w:t xml:space="preserve"> Насетне в исковата молба ищецът се позовава на: 1/ недопуснати му от арбитър Г. доказателствени искания, по които липсва произнасяне, в нарушение на чл. 36, ал. 1 ЗМТА и накърняване принципа за равнопоставеност на страните, доколкото е допуснал дори преклудирани искания на ищеца ; 2/ будещи съмнения за безпристрастност действия на арбитър Г.: а / неосъществено призоваване на електронния адрес на страната, след като арбитърът не разполага с деловодство и по начало не е ясен приложимия начин на призоваване, вкл. след отправено изрично искане за това ; призоваване по телефон - при това от процесуалния представител на противната страна / без да се твърди, че „Агро Строй 77„ООД е било подведено от същия или по причина конкретния начин на призоваване негов представител не се е явил в което и да било проведено по арбитражното дело заседание; б/ неуважено от арбитър Г. искане за отвод, тъй като в качеството си на адвокат на „Агродрип„ООД многократно е защитавал дружеството /посочени 8 дела /, като не е представил и декларация по чл. 13 ЗМТА; в/ отказ на арбитър Г. да предостави на „Агро Строй 77„ ООД протоколите от заседанията на хартиен носител; г/ отложено първо заседание по арбитражното дело, с определение от 15.12.2022 г., доведено до знанието на ищеца на датата на първоначалното му насрочване - 20.12.2022 г., въпреки отправена от ищеца предходна молба, за изрично потвърждаване датата на заседанието, на електронния му адрес; д/ с оглед отложеното заседание от 20.12.2022г., молбата на ищеца „Агродрип„ ООД, с доказателствени искания, е била уважена с определение на арбитъра от 22.12.2022г., без възможност за становище на ответника, като не се оспорва връчването й нему на 20.12.2022 г., нито се твърди депозирано, но неразгледано становище на страната; на 18.01.2023г. – преди провеждане на заседание по делото, за което страната не спори, че е била уведомена на електронния си адрес, процесуалният представител на „Агро Строй 77„ ЕООД и воденият от него свидетел / непосочени с имена / са присъствали на упълномощаване процесуалния представител на противната страна – адв. П. от арбитър Г., да го представлява по наказателно дело в [населено място]. </w:t>
        <w:tab/>
        <w:br/>
        <w:tab/>
        <w:t xml:space="preserve"/>
        <w:tab/>
        <w:br/>
        <w:tab/>
        <w:t xml:space="preserve">В обобщение - поради нарушаване разпоредби на ЗМТА и достатъчно данни за съмнение в безпристрастността на разгледалия делото арбитър ad hoc - Г. Г. – страната намира, че е налице основание по чл. 47, ал. 1, т. 6 ЗМТА / образуване на арбитражния съд и на арбитражната процедура в нарушение на императивни разпоредби на ЗМТА / доколкото няма спор, че липсва изрично споразумение между страните за арбитражната процедура /. Нарушение на тази разпоредба се твърди и поради разглеждането на делото по неясни процесуални правила, вкл. относно реда за призоваване на страните, предвид това, че не е прилаган, а и не е известно на страната да съществува Правилник на Арбитражен съд при Международен арбитражен съд „Алианц за правно взаимодействие„ – София. Формално посоченото основание по чл. 47, ал. 1, т. 1 ЗМТА не е обосновано с относими към същото обстоятелства.</w:t>
        <w:tab/>
        <w:br/>
        <w:tab/>
        <w:t xml:space="preserve"/>
        <w:tab/>
        <w:br/>
        <w:tab/>
        <w:t xml:space="preserve">Следователно, искът следва да се разгледа на основание чл. 47, ал. 1, т. 6, пр. второ ЗМТА. Предявен е в срока по чл. 48, ал. 1 ЗМТА, считано от датата на постановяване на самото арбитражно решение. </w:t>
        <w:tab/>
        <w:br/>
        <w:tab/>
        <w:t xml:space="preserve"/>
        <w:tab/>
        <w:br/>
        <w:tab/>
        <w:t xml:space="preserve">За да се произнесе по доводите и възраженията на страните, настоящият състав съобрази следното:</w:t>
        <w:tab/>
        <w:br/>
        <w:tab/>
        <w:t xml:space="preserve"/>
        <w:tab/>
        <w:br/>
        <w:tab/>
        <w:t xml:space="preserve">Арбитражната клауза, идентична по съдържание и в трите договора, сключени между страните, гласи : „Всички спорове, възникнали между страните или породени от клаузите на този договор се отнасят за разрешаване пред Международен Арбитражен съд при „Алианс за правно взаимодействие„ – София, съобразно Правилника за работа на съответния АС, за дела, основани на арбитражни споразумения от Едноличен арбитър / решаващ орган /, посочен от ищеца или пред договорен – инцидентен Арбитраж / aд хок /, който Арбитражен съд страните определят в състав – Арбитър ад хок Г. Н. Г. / с посочени ЕГН и адрес на същия/, чиито решения са окончателни и задължителни за страните. Правото на избор, относно избора на Арбитраж, е изрично право на ищеца „. </w:t>
        <w:tab/>
        <w:br/>
        <w:tab/>
        <w:t xml:space="preserve"/>
        <w:tab/>
        <w:br/>
        <w:tab/>
        <w:t xml:space="preserve"> Арбитражното производство е инициирано с директно адресиране на исковата молба до арбитър ad hoc Г. Н. Г.. С отговора на исковата молба ответникът и настоящ ищец „ Агро Строй 77“ ЕООД не е възразил срещу компетентността на арбитража, а за неяснота по каква процедура ще бъде разглеждан спора, считайки че и арбитърът ad hoc е обвързан с приложение на Правилника за работа на посочения в арбитражната клауза институционален арбитраж. Ответникът е предявил и отвод на арбитър Г., с молба, резулирана за получена на 19.12.2022 г., по съображения, че същият е бил процесуален представител на ищцовото дружество по няколко дела, водени в Районен и Окръжен съд – Пловдив / посочени с номера /. С оглед дългогодишната свързаност между ищеца и арбитъра са заявени съмнения в безпристрастнотта на последния. Процесуално представителство, предходно осъществявано от Г. Г. по отношение ищеца, не се оспорва по делото, вкл. е признато в декларацията на арбитъра от 21.09.2022 г.. С определение от 22.12.2022г. арбитър Г. е изложил съображения за неоснователност на искания отвод, оставяйки го без уважение, акцентирайки основно на персоналния му, предварителен избор за арбитър от всяка от страните, обвързващ ги със силата на закон / чл. 20а ЗЗД /. Този изначален избор предполага, според арбитъра, формирано информирано доверие на всяка от страните в личността на арбитъра. Изложени са мотиви, че така уговорена арбитражната клауза има последиците на тристранен договор – между страните и арбитъра и последният се явява обвързан от задължение да разгледа правния спор. Изложеното очевидно е в смисъл, че преценката на личността на арбитъра ad hoc е следвало да се извърши въз основа на всички значими обстоятелства, към момента на сключване на арбитражната клауза и доколкото процесуалното му представителство за ищеца не съставлява нововъзникнало, спрямо този момент, обстоятелство, то не съставлява основание за отвод. „Агро строй 77“ ЕООД не оспорва, че не е обжалвало отказа на арбитър Г. да се отведе от разглеждане на делото, като твърди, че не е упражнило това си потестативно право поради неуведомяване за определението на арбитъра от 22.12.2022г. Това твърдение, обаче, е невярно, видно от депозирано становище на дружеството по арбитражното дело, съдържащо коментар относно мотивите за отказа, с акцентиране върху квалифицирането на обстоятелствата по отвода като новоузнати от дружеството, макар и не нововъзникнали. </w:t>
        <w:tab/>
        <w:br/>
        <w:tab/>
        <w:t xml:space="preserve"/>
        <w:tab/>
        <w:br/>
        <w:tab/>
        <w:t xml:space="preserve">Преобладаващо, посочените обстоятелства страната съотнася към довода си наличие на основание за отвод на арбитър Г., наред с обстоятелствата, директно обосновали искането за отвод: видна в поведението му пристрастност спрямо ищеца в арбитражното производство, за сметка на отношението му към „Агро Строй 77“ ЕООД. Наличието на основание за отвод на арбитъра, обаче, не е обстоятелство от естество да бъде подведено под някоя от хипотезите на чл. 47, ал. 1 ЗМТА и конкретно - към хипотезата на т. 6, сочена от ищеца, освен когато и до приключване на арбитражното производство страната е останала в неизвестност за обосноваващите отвода обстоятелства / така решение по т. д.№ 2179/22 г. на ІІ т. о. на ВКС /. Не такъв, обаче, е настоящият случай. За страните, които поддържат основание за отвод на арбитражния състав, въз основа на обстоятелства, станали им известни след конституирането му / каквито са настоящите /, е предвидена защитата по чл. 14 и сл. ЗМТА. В случая „Агро строй 77„ ЕООД се е възползвал от правото си да поиска отвод на арбитъра, но не и от правото си да обжалва отказа му да се отведе. Пропускът му да проведе защитата си докрай не може да обоснове разширително тълкуване на чл. 47, ал. 1, т. 6 ЗМТА. </w:t>
        <w:tab/>
        <w:br/>
        <w:tab/>
        <w:t xml:space="preserve"/>
        <w:tab/>
        <w:br/>
        <w:tab/>
        <w:t xml:space="preserve">По начало, сочените от ищеца обстоятелства, съгласно преждеизложеното в п. 2, са заявени в обосноваване пристрастност на арбитъра. Не са обвързани с твърдение за нарушение на сключено между страните споразумение / такова не се спори, че няма / или на конкретни разпоредби на ЗМТА, относно арбитражната процедура. Ищецът се позовава на уговорено приложим Правилник за работата на Международен Арбитражен съд при „Алианс за правно взаимодействие„ – София. Този АС, обаче, е уговорен между страните като възможен избор на арбитражна институция, наред с възможен избор на арбитър ad hoc Г. Г., който избор е предоставен на ищеца, респ. на всяка от договарящите страни, за която би възникнал интерес от правна защита. В случая, ищецът е избрал арбитър ad hoc Г. Г., поради което визираният в клаузата Правилник на институционален арбитраж е неприложим за конкретното производство. Изрично определеният от страните арбитър изключва / освен в хипотеза на основания за отвод, останали неизвестни за страната до приключване на арбитражното производство / възможно основание за отмяна по чл. 47, ал. 1, т. 6, пр. първо ЗМТА. </w:t>
        <w:tab/>
        <w:br/>
        <w:tab/>
        <w:t xml:space="preserve"/>
        <w:tab/>
        <w:br/>
        <w:tab/>
        <w:t xml:space="preserve">Разпоредбата на чл. 47, ал. 1, т. 6, пр. второ ЗМТА предвижда, че арбитражното решение се отменя, когато арбитражната процедура не е съобразена със споразумението на страните, освен ако то противоречи на повелителни разпоредби на този закон, а ако липсва споразумение – когато не са приложени императивни разпоредби на този закон. По приложението на чл. 47, ал. 1, т. 6, пр. второ ЗМТА е установена последователна практика на ВКС. С решения по т. д. № 920/2012 г., II т. о., т. д. № 2651/2014 г., I т. о., т. д. № 246/2017 г., II т. о., т. д. № 1546/2018 г., II т. о. и т. д. № 82/2020 г., I т. о. се приема, че основания за отмяна по чл. 47, ал. 1, т. 6 ЗМТА са отклонения от приложимите правила, които засягат образуването на арбитражния съд или арбитражната процедура като цяло, т. е. когато е приложен процесуален ред, различен от предписания от закона или уговорения в споразумението, като не са основания за отмяна отделните процесуални нарушения в арбитражното производство. Това произтича от естеството на арбитража, като средство за извънсъдебно уреждане на спорове, основаващо се на волята на страните и разпоредителната им власт спрямо техните частни правоотношения. Производството по чл. 47 ЗМТА не е такова по обжалване на арбитражното решение и извън правомощията на ВКС е проверката на правилността на отделните процесуални действия на решаващия орган. Уредбата на арбитражната процедура, съгласно глава V на ЗМТА е преимуществено с диспозитивни норми, от съдържанието на които страните могат да се отклонят чрез сключено помежду им споразумение или чрез непротивопоставяне на допуснато нарушение в хода на арбитражното производство – изрично писмено и веднага. Тази уредба, както изрично повелява чл. 24, пр. трето ЗМТА, обаче, е подчинена на императивното правило за осигуряване равна възможност за защита на всяка от страните в процеса, от което те не могат да се отклонят – предварителен отказ от такова право би бил недействителен / така в решение по т. д.№ 27/2022 г. на І т. о. на ВКС /. Последното не означава да се извърши преценка за наличие на пропорционалност в разрешените на всяка от страните процесуални възможности за защита, а дали страната е била обективно лишена от каквато и да било защита / напр. недадена възможност за отговор, неразгледан отговор /, на каквото не е приравнима хипотезата на мотивиран отказ на арбитражния състав по доказателствено искане на страната или обосноваване на същия с преклузия относно процесуално действие на страната. </w:t>
        <w:tab/>
        <w:br/>
        <w:tab/>
        <w:t xml:space="preserve"/>
        <w:tab/>
        <w:br/>
        <w:tab/>
        <w:t xml:space="preserve"> Съгласно чл. 24 ЗМТА, при липса на изрично споразумение между страните относно арбитражната процедура се прилагат разпоредбите на глава V от закона, както е сторил и арбитър Г., позовавайки се на разпоредбата. Обоснован с конкретни обстоятелства довод, за нарушена защита на страната, в преждепосочения смисъл, като възможно основание по чл. 47, ал. 1, т. 6, пр. второ ЗМТА, исковата молба не съдържа. На ответника е предоставено право на отговор и същият е съобразен от арбитъра. С определение от 11.11.2022 г. са приети представените от ответника доказателства и уважено доказателственото му искане за свидетели. Разпитан е доведеният от ответника свидетел. По направеното искане за техническа експертиза има мотивирано произнасяне, с определение в протокол от открито заседание на 18.01.2023г.. Правилността на преценката на арбитражния състав, че при така формулираните въпроси експертизата е неотносима към предмета на спора, е извън обхвата на настоящата проверка, за съответствие на арбитражната процедура с императивната норма на чл. 24 ЗМТА. </w:t>
        <w:tab/>
        <w:br/>
        <w:tab/>
        <w:t xml:space="preserve"/>
        <w:tab/>
        <w:br/>
        <w:tab/>
        <w:t xml:space="preserve"> Предвид преждеизложеното, искът се явява неоснователен и следва да се остави без уважение. Ответникът е претендирал възмездяване, но не е доказал понесени за производството разноски от заплатено адвокатско възнаграждение.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ОТХВЪРЛЯ предявения от „Агро Строй“77 ЕООД против „Агродрип„ ООД, иск за отмяна на арбитражно решение № 1/30.05.2023 г. по арбитражно дело № 1/2022 г. на арбитър ad hoc Г. Н. Г. , с правно основание чл. 47, ал. 1 , т. 6 ЗМТА.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