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№497/04.02.2025 по ч.гр.д. №258/2025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497</w:t>
        <w:tab/>
        <w:br/>
        <w:tab/>
        <w:t xml:space="preserve"/>
        <w:tab/>
        <w:br/>
        <w:tab/>
        <w:t xml:space="preserve">гр.София, 04.02.2025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тридесети януари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съдия М.Христова ч. гр. дело № 258 по описа за 2025 г., взе предвид следното:</w:t>
        <w:tab/>
        <w:br/>
        <w:tab/>
        <w:t xml:space="preserve"/>
        <w:tab/>
        <w:br/>
        <w:tab/>
        <w:t xml:space="preserve">Производството е образувано по частна жалба от С. В. И. срещу определение №980/11.09.2024г. (имащо характер на разпореждане) на Окръжен съд – Русе по гр. д. №50/2024 г., с което е върната частна жалба вх. №6291/03.06.2024г. на С. В. И. против постановеното по същото дело определение №470/23.04.2024г. (с характер на разпореждане) за връщане на подадената от жалбоподателя касационна жалба. </w:t>
        <w:tab/>
        <w:br/>
        <w:tab/>
        <w:t xml:space="preserve"/>
        <w:tab/>
        <w:br/>
        <w:tab/>
        <w:t xml:space="preserve">Жалбоподателят излага съображения за незаконосъобразност на определението. Твърди, че е подал жалбата си своевременно на 04.04.2024г., но въззивният съд не е изпълнил задълженията си за спазване на сроковете и определяне на друг особен представител. Не е зачел подадените от него молби и не се е произнесъл по тях. Направил е искане за отвод на състава на въззивния съд, основано на действията на съда при разглеждане на делото. Претендира за отмяна на обжалвания съдебен акт.</w:t>
        <w:tab/>
        <w:br/>
        <w:tab/>
        <w:t xml:space="preserve"/>
        <w:tab/>
        <w:br/>
        <w:tab/>
        <w:t xml:space="preserve">Насрещната страна „А.“ ЕООД, редовно уведомена, не е депозирала писмен отговор и не изразява становище по жалбата. </w:t>
        <w:tab/>
        <w:br/>
        <w:tab/>
        <w:t xml:space="preserve"/>
        <w:tab/>
        <w:br/>
        <w:tab/>
        <w:t xml:space="preserve">Частната жалба е допустима. Подадена е срещу определение (с характер на разпореждане, съгласно разясненията в т. 10 от ТР №1/2013г. на ОСГТК на ВКС) за връщане на частна жалба срещу определение (разпореждане) за връщане на касационната жалба на страната. </w:t>
        <w:tab/>
        <w:br/>
        <w:tab/>
        <w:t xml:space="preserve"/>
        <w:tab/>
        <w:br/>
        <w:tab/>
        <w:t xml:space="preserve">Жалбата е подадена в срок от надлежна страна и срещу подлежащ на обжалване съдебен акт.</w:t>
        <w:tab/>
        <w:br/>
        <w:tab/>
        <w:t xml:space="preserve"/>
        <w:tab/>
        <w:br/>
        <w:tab/>
        <w:t xml:space="preserve">За да се произнесе, съставът на Върховен касационен съд, четвърто гражданско отделение, взе предвид следното: </w:t>
        <w:tab/>
        <w:br/>
        <w:tab/>
        <w:t xml:space="preserve"/>
        <w:tab/>
        <w:br/>
        <w:tab/>
        <w:t xml:space="preserve">С. В. И. е подал касационна жалба вх.№3900/04.04.2024г. против постановеното въззивно решение №76/01.03.2024г. на Окръжен съд – Русе по в. гр. д. №50/2024г.</w:t>
        <w:tab/>
        <w:br/>
        <w:tab/>
        <w:t xml:space="preserve"/>
        <w:tab/>
        <w:br/>
        <w:tab/>
        <w:t xml:space="preserve">С определение № 470/23.04.2024г. (с характер на разпореждане) касационната жалба на С. В. И. била върната, на основание чл. 286, ал. 1, т. 2 от ГПК. Това определение било съобщено на страната на 26.04.2024г. (л. 95) чрез ЕПЕП, след уважен достъп до системата и изрично изразено съгласие за получаване на електронни призовки и съобщения (л. 23). </w:t>
        <w:tab/>
        <w:br/>
        <w:tab/>
        <w:t xml:space="preserve"/>
        <w:tab/>
        <w:br/>
        <w:tab/>
        <w:t xml:space="preserve">Срещу връщането на касационната жалба С. В. И. подал частна жалба вх.№6291/03.06.2024г. Тази жалба също била върната, с обжалваното определение (разпореждане), като подадена извън срока, на основание чл. 262, ал. 2 от ГПК. </w:t>
        <w:tab/>
        <w:br/>
        <w:tab/>
        <w:t xml:space="preserve"/>
        <w:tab/>
        <w:br/>
        <w:tab/>
        <w:t xml:space="preserve">Жалбата, предмет на разглеждане в настоящото производство е неоснователна. </w:t>
        <w:tab/>
        <w:br/>
        <w:tab/>
        <w:t xml:space="preserve"/>
        <w:tab/>
        <w:br/>
        <w:tab/>
        <w:t xml:space="preserve"> Съгласно разпоредбата на чл. 286, ал. 2 от ГПК разпореждането за връщане на касационната жалба може да се обжалва с частна жалба в едноседмичен срок от връчването му. </w:t>
        <w:tab/>
        <w:br/>
        <w:tab/>
        <w:t xml:space="preserve"/>
        <w:tab/>
        <w:br/>
        <w:tab/>
        <w:t xml:space="preserve"> В конкретния случай, С. И. е бил уведомен за връщането на подадената от него касационна жалба на 26.04.2024г. чрез ЕПЕП, за което обстоятелство по делото е представено извлечение от електронната система. От тази дата е започнал да тече срокът за обжалването му, изтекъл на 07.05.2024г., съгласно правилото на чл. 60, ал. 6 от ГПК (доколкото съответния ден на последната седмица е неприсъствен – 03.05.2024г.). Депозираната на 03.06.2024г. частна жалба е подадена след срока, поради което е подлежала на връщане. Обжалваното определение (разпореждане) е постановено в съответствие с разпоредбите на ГПК, поради което следва да бъде потвърдено. </w:t>
        <w:tab/>
        <w:br/>
        <w:tab/>
        <w:t xml:space="preserve"/>
        <w:tab/>
        <w:br/>
        <w:tab/>
        <w:t xml:space="preserve">Наведените от жалбоподателя доводи за пороци на определението за връщане на касационната му жалба, не са предмет на разглеждане в настоящото частно производство на ВКС. Предмет на същото и на осъществяваната от касационната инстанция проверка е законосъобразността на извода на въззивния съд за неспазване срока за обжалване на връщането на касационната жалба на С. И.. Извън предметните предели на производството са и доводите за отвод на въззивния съд. </w:t>
        <w:tab/>
        <w:br/>
        <w:tab/>
        <w:t xml:space="preserve"/>
        <w:tab/>
        <w:br/>
        <w:tab/>
        <w:t xml:space="preserve">По изложените съображения разпореждането следва да бъде потвърдено. 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№980/11.09.2024г. (имащо характер на разпореждане) на Окръжен съд – Русе по в. гр. д. №50/2024 г., с което е върната частна жалба вх. №6291/03.06.2024г. на С. В. И. против постановеното по същото дело определение №470/23.04.2024г. (с характер на разпореждане) за връщане на подадената от жалбоподателя касационна жалба.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