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№402/16.01.2023 по адм. д. №3489/2022 на ВАС, V о.,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402 София, 16.01.2023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четиринадесети септември две хиляди и двадесет и втора година в състав: Председател: ДИАНА ДОБРЕВА Членове: ЕМАНОИЛ МИТЕВ ЕМИЛ ДИМИТРОВ при секретар Мадлен Дукова и с участието на прокурора Антоанета Генчева изслуша докладваното от съдията Еманоил Митев по административно дело № 3489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министъра на вътрешните работи, чрез процесуален представител юрк. Райкова, срещу решение № 711 от 09.02.2022 г. постановено по адм. дело № 6868 от 2020 год., по описа на Административен съд София град /АССГ/, с което по жалба на К. Кръстев от гр. София е отменена Заповед № 8121К-7516/24.06.2020 г. на министъра на вътрешните работи, с която му е наложено дисциплинарно наказание уволнение и е прекратено служебното му правоотношение като Началник - сектор Противодействие на икономическата престъпност, при О4 Районно управление /РУ/ при Столична дирекция на вътрешните работи/СДВР/.</w:t>
        <w:tab/>
        <w:br/>
        <w:tab/>
        <w:t xml:space="preserve">В касационната жалба се излагат доводи за това, че АССГ е стигнал до неправилни изводи за да заключи, че оспорената пред него заповед е незаконосъобразна. Твърди, че същата е издадена при спазване на всички законови процедури и при наличието на материално правното основание за наложеното дисциплинарно наказание. Моли за отмяна на оспорения съдебен акт и отхвърляне на жалбата на Кръстев.</w:t>
        <w:tab/>
        <w:br/>
        <w:tab/>
        <w:t xml:space="preserve">Ответникът по касация К. Кръстев, чрез адв. Черногорски оспорва касационната жалба. Моли същата да бъде отхвърлена като неоснователна, а оспореното решение потвърдено като валидно, допустимо и правилно, постановено при спазване на съдопроизводствените правила и материалния закон. Претендира разноски.</w:t>
        <w:tab/>
        <w:br/>
        <w:tab/>
        <w:t xml:space="preserve">Представителят на Върховната административна прокуратура излага становище, че касационната жалба е допустима, а по същество - неоснователна. Излага доводи за това, че АССГ е постановил обосновано и законосъобразно решение като е приел, че оспорената заповед е издадена при нарушение на административнопроизводствените правила..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законово определения срок и от надлежна страна.</w:t>
        <w:tab/>
        <w:br/>
        <w:tab/>
        <w:t xml:space="preserve">Разгледана по същество касационната жалба е основателна.</w:t>
        <w:tab/>
        <w:br/>
        <w:tab/>
        <w:t xml:space="preserve">Първоинстанционният съд подробно е обсъдил представените по делото писмени доказателства и е приел за установено от фактическа страна следното:</w:t>
        <w:tab/>
        <w:br/>
        <w:tab/>
        <w:t xml:space="preserve">По предложение на директора на СДВР рег. № 513р-111319 от 06.02.2019 г. със заповед № 8121К-5768/13.02.2019 г., изм. и допълнена със Заповеди № 8121К-10030/ 12.06.2019г., № 8121К-10267/18.06.19г., № 8121К-12953/16.1-19г.,8121К-4325/06.03.20г. и 8121К- 5811/ 16.04.20г. на министъра на вътрешните работи на основание чл. 207, ал. 1, т. 1 от Закона за Министерство на вътрешните работи (ЗМВР) е образувано дисциплинарно производство срещу К. Кръстев на длъжност Началник сектор Противодействие на икономическата престъпност към 04 РУ при СДВР, като е определен дисциплинарно разследващ орган (ДРО) с поименно посочен персонален състав и е указано, че следва да се проведе пълно, обективно и всестранно разследване, да събере доказателства и да изготви становище относно наличието на основание за реализиране на дисциплинарната отговорност на жалбоподателя. Със заповедта за образуване но дисциплинарното производство служителят временно е отстранен от заеманата длъжност на основание чл. 214, ал. 4 ЗМВР.</w:t>
        <w:tab/>
        <w:br/>
        <w:tab/>
        <w:t xml:space="preserve">Като повод за образуване на дисциплинарното производство е посочено това, че на 23.01.2019 г. след проведени оперативно - издирвателни мероприятия от служители на Дирекция Вътрешна сигурност - МВР под надзора на специализирана прокуратура в сградата на 04 РУ СДВР, в работните им помещения са задържани за срок от 24 часа петима служители от 04 РУ - СДВР, сред които и главен инспектор К. Кръстев за това, че като престъпна група организирано и колективно са рекетирали търговци от квартал Лозенец за такса спокойствие срещу определени суми, които определяли според бизнеса на изнудваните. В замяна служителите обещавали на собственици на автокъщи, наргиле-барове, магазини и заведения, че няма да бъдат извършвани проверки в техните обекти или при извършвани такива ще им съобщават предварително. Срещу служителите е образувана пр. пр. № 1831/2018 г. по описа на Специализирана прокуратура за това, че същите са участвали в организирана престъпна група с цел да вършат съгласувано в страната престъпления по чл. 209, чл. 213а, чл. 282, чл. 301, чл. 302 и чл.304б НК, като групата е създадена в користна цел. Кръстев е запознат със заповедта за образуване на дисциплинарно производство срещу него на 28.03.2019 г. На същата дата му е връчена и покана за даване на писмени обяснения на основание чл. 206, ал. 1 от ЗМВР по случая, като в същата отново е посочено на какво основание е образувано дисциплинарното производство и в какво е обвинен, като са му поставени конкретни въпроси, на които да отговори в срок от 24 часа. На 01.04. 2019г. служителят е писмено обяснение, с което ДНО е запознат.След провелите се проверки в хода на дисциплинарното производство и събраните доказателства както и въз основа на обобщената справка и становището на административно наказващият орган (АНО), министърът на вътрешните работи е издал оспорената пред АССГ заповед, с която на основание чл. 194, ал. 2, т. 1,пр.1 и т.4, чл. 197, ал. 1, т. 6, чл. 203, ал. 1,т. 7, пр. 2 и т. 13, чл. 226, ал. 1, т, 8 и чл. 204, т. 1 от ЗМВР е наложил дисциплинарно наказание уволнение и е прекратил служебното правоотношение на главен инспектор К. Кръстев - Началник на сектор Противодействие на икономическата престъпност в 04 РУ - СДВР, считано от датата на връчване на заповедта. При издаване на оспорената заповед и след запознаване с мотивите на АНО в обобщена справка от 08.05.2020 г. и становище от 12.05.2020 г. както и извършена оценка на всички доказателства, събрани в хода на дисциплинарното производство, административно наказващият орган е приел, че в периода от началото на 2017 г. до 23.01.2019г. /когато е задържан от органите на прокуратурата и дирекция Вътрешна сигурност/ главен инспектор Кръстев, заедно със свои колеги са изнудвали различни търговци като възползвайки се от служебното си положение и длъжност, са събирали така наречената такса спокойствие, в замяна на която щели да бъдат предотвратени бъдещи проверки на конкретните обекти, управлявани от изнудваните, както и да им бъде съобщавано за предстоящи евентуални такива. Описаните обекти и търговци били както следва: заведения Флейм 1 и Флейм 2, находящи се в гр. София, ул. Нишава съответно № 159 и № 163 с общ собственик Х. Павлов както и търговски обект - магазин за дрехи, находящ се в гр. София, бул Джеймс Баучер № 116, използван от В. Иванова, собственик на фирма В.Стайл ЕООД.</w:t>
        <w:tab/>
        <w:br/>
        <w:tab/>
        <w:t xml:space="preserve">При тези фактически данни, описвайки подробна фактическа обстановка, както и всички събрани по делото доказателства Административен съд София град, е постановил обжалваното решение, като е счел, че е допуснато съществено процесуално нарушение от дисциплинарно наказващият орган (ДНО) - министърът на вътрешните работи, като същият не е изпълнил императивното си задължение, произтичащо от разпоредбата на чл. 206, ал. 1 ЗМВР преди налагане на дисциплинарното наказание да изслуша държавния служител или да приеме писмените му обяснения. Що се отнася до материалната законосъобразност, АССГ е посочил, че не може да се изведе извод за безспорна установеност на извършените нарушения, респективно е посочил, че недоказаността на деянията също е основание за достигнатия от него извод отмяна на оспорената в първоинстанционното производство заповед.</w:t>
        <w:tab/>
        <w:br/>
        <w:tab/>
        <w:t xml:space="preserve">Така постановеното решение е неправилно.</w:t>
        <w:tab/>
        <w:br/>
        <w:tab/>
        <w:t xml:space="preserve">Изводът на АССГ за допуснато нарушение на процедурата от министъра на вътрешните работи при издаване на оспорената заповед не кореспондира на доказателствата по делото и на закона. Посочената за нарушена норма -чл. 206, ал. 1 ЗМВР регламентира, че преди налагане на дисциплинарно наказание, ДНО следва да изслуша или приеме писмени обяснения от държавния служител. Видно е, че времето в което следва това да се извърши е изрично посочено преди налагане на дисциплинарното наказание. В тази връзка настоящата инстанция счита, че от приложените към административната преписка и подробно описани от АССГ доказателства по делото, безспорно се установява, че на Кръстев е изпратена покана с посочено основание чл. 206, ал. 1 ЗМВР и с рег. № УРИ 226р -11362/28.04.2020 г., с която му е дадена възможност да даде обяснения, като в същата детайлно е описано в какво се изразяват нарушенията му. Кръстев е получил лично поканата на 28.04.2020г., като на същата саморъчно е направил забележки. С надлъжно съставен протокол е констатирано, че Кръстев е отказал да дава писмени обяснения, твърдейки че поддържа обясненията дадени пред ДРО и не желае да дава допълнителни такива .</w:t>
        <w:tab/>
        <w:br/>
        <w:tab/>
        <w:t xml:space="preserve">В подкрепа на горното, следва да се посочи, че ясно в оспорената пред АССГ заповед е отразено, че при изготвянето, ДНО е обсъдил дадените от Кръстев възражения като е отхвърлил твърденията му, които били неподкрепени с доказателства и противоречащи на събраните такива в дисциплинарното производство.</w:t>
        <w:tab/>
        <w:br/>
        <w:tab/>
        <w:t xml:space="preserve">С оглед изложеното, настоящият касационен състав счита, че е спазена процедурата по чл. 206 ал. 1 от ЗМВР и К. Кръстев надлежно е упражнил правото си да изложи становище по един от двата регламентирани в закона начина даване на писмени обяснения. Последните са съобразени и коментирани от ДНО при изготвяне на оспорената заповед, като са спазени процедурите по издаването. Изложеното опровергава извода на АССГ за допуснато съществено нарушение на административните правила.</w:t>
        <w:tab/>
        <w:br/>
        <w:tab/>
        <w:t xml:space="preserve">По отношение на съществото на спора, настоящият съдебен състав не споделя изводите, направени от АССГ за недоказаност на извършените нарушения.</w:t>
        <w:tab/>
        <w:br/>
        <w:tab/>
        <w:t xml:space="preserve">В мотивите си съдът ясно е посочил, че дисциплинарно разследващият орган е извършил всички процедурни действия за пълно, обективно и всестранно разследване, както и че в справката и становището още по-обстоятелствено са изложени конкретните факти във връзка с нарушенията, за което по закон следва най-тежкото дисциплинарно наказание, което налага извод за законосъобразност на оспорената заповед, обратно на приетото в обжалваното решение, че заповедта е издадена в нарушение на административнопроизводствените правила и противоречи на поддържаната теза за недоказаност на нарушенията.</w:t>
        <w:tab/>
        <w:br/>
        <w:tab/>
        <w:t xml:space="preserve">В конкретният случай съвкупната преценка на доказателствата, приобщени към дисциплинарното производство и събрани в съдебно административното производство безспорно установяват извършване на вменените в заповедта дисциплинарни нарушения от служителя, чрез използване на служебното положение на служителя, а именно : оказване на натиск и принуда върху собственици и служители в търговските обекти да му заплащат такса спокойствие, с цел получаване на облага, която не му се следва, дисциплинарни нарушения, съставомерни по чл.203, ал. 1, т. 7, пр. 2 ЗМВР използване на служебното положение за лична облага, както и поведение на служителя, което е в нарушение на Етичните правила за поведение на държавните служители в МВР.Дисциплинарно наказващият орган правилно е квалифицирал поведението на служителя като използване на служебното положение за получаване на лична облага /тежко нарушение на служебната дисциплина по смисъла на чл.203, ал.1, т.7 ЗМВР и като деяние несъвместимо с етичните норми и правила за поведение на държавните служители в МВР по т. 20, т. 42, т. 45, т. 46, т. 50 от Етичния кодекс за поведение на държавните служители в МВР. Действията на служителя правилно са квалифицирани като тежки нарушения на служебната дисциплина по смисъла на чл.203, ал.1, т.7 и т.13 от ЗМВР, обосноваващи налагането на - най тежкото дисциплинарно наказание.</w:t>
        <w:tab/>
        <w:br/>
        <w:tab/>
        <w:t xml:space="preserve">Поведението на лицето е станало известно както на други служители, така и на лица извън системата на МВР и обосновава действия, уронващи престижа на службата, както правилно е приел ДНО. Трайно наложените в обществото морално - етични норми на поведение отричат такова, като извършеното от касатора и го свързват с негативен отзвук в обществото, още повече от служител в МВР. Посочените в заповедта като нарушени разпоредби на Етичния кодекс за поведение на държавните служители в МВР, установяват изискване за спазване на принципи на законност на действията, опазване доброто име на институцията, забрана за злоупотреба със служебно положение. Нарушението на цитираните разпоредби е самостоятелно основание по чл.203, ал.1, т.13 от ЗМВР за налагане на ней - тежкото дисциплинарно наказание, както правилно е счел и ДНО.</w:t>
        <w:tab/>
        <w:br/>
        <w:tab/>
        <w:t xml:space="preserve">В заключение настоящият състав на ВАС, пето отделение, намира че оспорената пред АССГ заповед на министъра на вътрешните работи е законосъобразен административен акт, издаден от компетентен орган, при спазена административна процедура, в съответствие със закона и с неговата цел.</w:t>
        <w:tab/>
        <w:br/>
        <w:tab/>
        <w:t xml:space="preserve">По изложените съображения обжалваното решение, с което е отменена заповед рег. № 8121К-7516/24.06.2020г. като неправилно, постановено в нарушение на материалния закон следва да бъде отменено. Делото е изяснено от фактическа страна, поради което след отмяната му следва да бъде постановено друго по съществото на спора с отхвърляне на жалбата на К. Кръстев срещу административния акт.</w:t>
        <w:tab/>
        <w:br/>
        <w:tab/>
        <w:t xml:space="preserve">Разноски не се претендират от касатора и съдът не присъжда такива.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състав на Пето отделение,</w:t>
        <w:tab/>
        <w:br/>
        <w:tab/>
        <w:t xml:space="preserve">РЕШИ:</w:t>
        <w:tab/>
        <w:br/>
        <w:tab/>
        <w:t xml:space="preserve">ОТМЕНЯ решение № 711 от 09.02.2022 г. постановено по адм. дело № 6868 от 2020 год., по описа на Административен съд София град и вместо него ПОСТАНОВЯВА :</w:t>
        <w:tab/>
        <w:br/>
        <w:tab/>
        <w:t xml:space="preserve">ОТХВЪРЛЯ жалбата на К. Кръстев от гр. София ПРОТИВ Заповед № 8121К-7516/24.06.2020 г. на министъра на вътрешните работи, с която му е наложено дисциплинарно наказание уволнение и е прекратено служебното му правоотношение като Началник - сектор Противодействие на икономическата престъпност, при О4 Районно управление /РУ/ при Столична дирекция на вътрешните работи/СДВР/.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ДОБРЕВА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</w:t>
        <w:tab/>
        <w:br/>
        <w:tab/>
        <w:t xml:space="preserve">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