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№1799/06.04.2026 по ч.гр.д. №1198/2026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1799/06.04.2026 г.</w:t>
        <w:tab/>
        <w:br/>
        <w:tab/>
        <w:t xml:space="preserve"/>
        <w:tab/>
        <w:br/>
        <w:tab/>
        <w:t xml:space="preserve">Върховният касационен съд на Република България, Гражданска колегия, Четвърто отделение, в закрито заседание на трети април през две хиляди двадесет и шеста година в следния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ЗЛАТИНА РУБИЕВА</w:t>
        <w:tab/>
        <w:br/>
        <w:tab/>
        <w:t xml:space="preserve"/>
        <w:tab/>
        <w:br/>
        <w:tab/>
        <w:t xml:space="preserve">разгледа докладваното от съдия Рубиева ч. гр. д. № 1198 по описа за 2026 г. и за да се произнесе, взе предвид следното:</w:t>
        <w:tab/>
        <w:br/>
        <w:tab/>
        <w:t xml:space="preserve"/>
        <w:tab/>
        <w:br/>
        <w:tab/>
        <w:t xml:space="preserve">Производството е образувано по частна жалба, подадена от ответника С. Б., срещу определение № 486 от 22.04.2025 г., постановено по в. гр. д. № 313/2025 г. от Софийски окръжен съд, II въззивен граждански състав, с което след отмяна на разпореждане № 233 от 12.02.2025 г. по гр. д. № 728/2022 г. по описа на Районен съд - Ботевград, е уважена молба с вх. № 1265/12.02.2025 г. на ищцата И. Д. П. за издаване на изпълнителен лист за пет парични вземания срещу С. Б. въз основа на изпълнително основание по чл. 404, ал. 1, пр. 1 от ГПК.</w:t>
        <w:tab/>
        <w:br/>
        <w:tab/>
        <w:t xml:space="preserve"/>
        <w:tab/>
        <w:br/>
        <w:tab/>
        <w:t xml:space="preserve">В частната жалба се излага становище за неправилност и необоснованост на обжалваното определение. Поддържа се оплакване, че решението относно паричните вземания, макар обжалвано отчасти, е предмет на въззивен контрол в цялост, по аргумент от правилото на чл. 269 от ГПК - за служебното правомощие на въззивния съд да се произнесе по валидността на решението и от ТР № 1/2013 г. - да приложи императивна материалноправна норма. Прави се искане да бъде отменено обжалваното определение. В изложението по чл. 284, ал. 3, т. 1 ГПК като общо основание по чл. 280, ал. 1, т. 3 ГПК за допускане на касационно обжалване е формулиран следният правен въпрос:</w:t>
        <w:tab/>
        <w:br/>
        <w:tab/>
        <w:t xml:space="preserve"/>
        <w:tab/>
        <w:br/>
        <w:tab/>
        <w:t xml:space="preserve">При частично обжалване на съдебен акт, необжалваните му части стават ли годно изпълнително основание?</w:t>
        <w:tab/>
        <w:br/>
        <w:tab/>
        <w:t xml:space="preserve"/>
        <w:tab/>
        <w:br/>
        <w:tab/>
        <w:t xml:space="preserve">Настоящият състав на Четвърто гражданско отделение на Върховния касационен съд намира, че частната жалба е недопустима, като съображенията са в следния смисъл:</w:t>
        <w:tab/>
        <w:br/>
        <w:tab/>
        <w:t xml:space="preserve"/>
        <w:tab/>
        <w:br/>
        <w:tab/>
        <w:t xml:space="preserve"> Съгласно т. 3 от Тълкувателно решение № 5 от 12.07.2018 г. по тълк. д. № 5/2015 г., ОСГТК на ВКС въззивно определение, постановено по частна жалба срещу разпореждане на първоинстанционен съд по молба за издаване на изпълнителен лист (чл. 407, ал. 1 ГПК), не подлежи на касационно обжалване. В настоящия случай предмет на касационно обжалване е именно въззивно определение, постановено по частна жалба срещу разпореждане на първоинстанционен съд по молба за издаване на изпълнителен лист (чл. 407, ал. 1 ГПК). В цитираното тълкувателно решение изводът за касационна необжалваемост на това определение е мотивиран с това, че при произнасяне по молба по чл. 405, ал. 1 ГПК, съответно при реализиране на предвидената в чл. 407, ал. 1 ГПК въззивна проверка за законосъобразност на постановено разпореждане, не се дава разрешение на материалноправен спор, свързан с предмета на делото, а се разрешава процесуален въпрос за наличие на предпоставки за принудително изпълнение на акта, въз основа на който е поискано издаване на изпълнителния лист. Посочено е, че постановеният от съда акт, с характер на разпореждане, не се ползва със сила на пресъдено нещо нито относно изпълняемото право, нито по отношение правото на принудително изпълнение. В мотивите към т. 3 на тълкувателното решение е разяснено, че според изричната регламентация в чл. 407, ал. 1 ГПК законодателят е препратил към реда за обжалване на определенията. В разпоредбата на чл. 407, ал. 1 ГПК не е предвиден касационен контрол за разпореждания, постановени по чл. 406, ал. 1 ГПК. В мотивите е допълнено, че законодателят е предвидил процесуална възможност за триинстанционно съдебно производство единствено по отношение на разпорежданията по искане за издаване на изпълнителен лист при условията на чл. 406, ал. 2 ГПК - въз основа на актове по чл. 404, т. 2 и т. 3 ГПК. В този смисъл е изричната разпоредба на чл. 407, ал. 3 ГПК, препращаща към общия ред за обжалване на съответното разпореждане на съда, от която, по аргумент за противното, може да се изведе извод за окончателност на реализираната въззивна проверка, осъществена по реда на чл. 407, ал. 1 ГПК.</w:t>
        <w:tab/>
        <w:br/>
        <w:tab/>
        <w:t xml:space="preserve"/>
        <w:tab/>
        <w:br/>
        <w:tab/>
        <w:t xml:space="preserve"> Поради изложените съображения за недопустимост на касационното обжалване на въззивното определение, постановено по частна жалба срещу разпореждане на първоинстанционен съд по молба за издаване на изпълнителен лист (чл. 407, ал. 1 ГПК), частната жалба като недопустима следва да бъде оставена без разглеждане.</w:t>
        <w:tab/>
        <w:br/>
        <w:tab/>
        <w:t xml:space="preserve"/>
        <w:tab/>
        <w:br/>
        <w:tab/>
        <w:t xml:space="preserve"> Воден от горното, настоящият състав на Четвърто гражданско отделение, Гражданска колегия на ВКС</w:t>
        <w:tab/>
        <w:br/>
        <w:tab/>
        <w:t xml:space="preserve"/>
        <w:tab/>
        <w:br/>
        <w:tab/>
        <w:t xml:space="preserve"> ОПРЕДЕЛИ :</w:t>
        <w:tab/>
        <w:br/>
        <w:tab/>
        <w:t xml:space="preserve"/>
        <w:tab/>
        <w:br/>
        <w:tab/>
        <w:t xml:space="preserve"> ОСТАВЯ БЕЗ РАЗГЛЕЖДАНЕ частна жалба, подадена от С. Б. срещу определение № 486 от 22.04.2025 г., постановено по в. гр. д. № 313/2025 г. от Софийски окръжен съд, II въззивен граждански състав.</w:t>
        <w:tab/>
        <w:br/>
        <w:tab/>
        <w:t xml:space="preserve"/>
        <w:tab/>
        <w:br/>
        <w:tab/>
        <w:t xml:space="preserve"> Определението може да бъде обжалвано с частна жалба пред друг състав на ВКС в едноседмичен срок от съобщението до жалбоподателя.</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