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№545/19.02.2025 по търг. д. №2307/2022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545</w:t>
        <w:tab/>
        <w:br/>
        <w:tab/>
        <w:t xml:space="preserve"/>
        <w:tab/>
        <w:br/>
        <w:tab/>
        <w:t xml:space="preserve"> [населено място], 19.02.2025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дванадесети февруари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т. д.№2307/22г.,за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250 ал. 1 ГПК.</w:t>
        <w:tab/>
        <w:br/>
        <w:tab/>
        <w:t xml:space="preserve"/>
        <w:tab/>
        <w:br/>
        <w:tab/>
        <w:t xml:space="preserve">Образувано е по молба на Т. Г. Р. за допълване на постановеното по делото определение №3502/27.12.2024г. Със същата е направено искане за допълване на диспозитива на определението, като „след „сумата 85 161,32 лв.“ да бъде добавено „– левовата равностойност на 42 458,17 шв. фр. към датата на внасянето й“; „след „внесена“, да бъде добавено „съгласно дадено указание от 01.06.2023г. за внасянето й, написано и подписано /неизвестно от кого, т.к. липсват имена/ върху разпечатка на електронно писмо от 29.05.2023г. с вх.№5999, дадено по обезпеченото със законна ипотека вземане на кредитора „Юробанк България“АД, което се основава на договор за кредит HL 38119 от 30.05.2008г. за 60 000 лв. в швейцарски франкове, сключен между „Юробанк България“АД и Т. Г. Р.,в качеството й на потребител“; „след „изпълнението на“ и преди „решение“ да бъде добавено „невлязлото в сила“; „след „сумата от 85 161,32 лв.“ да бъде добавено „– левовата равностойност на 42 458,17 шв. фр. към датата на внасянето й“; „след „ на ВКС за обезпечения“ да бъде добавено „съгласно дадено указание от 01.06.2023г. за внасянето й, написано и подписано /неизвестно от кого, т.к. липсват имена/ върху разпечатка на електронно писмо от 29.05.2023г. с вх.№5999, дадено по обезпеченото със законна ипотека вземане на кредитора „Юробанк България“АД, което се основава на договор за кредит HL 38119 от 30.05.2008г. за 60 000 лв. в швейцарски франкове, сключен между „Юробанк България“АД и Т. Г. Р.,в качеството й на потребител“; „след „изп. д.№20239300400283“ да бъде добавено „образувано по молба на взискател „С.Г.Груп“ЕАД, легитимирал се като кредитор по вземането на основание договор за цесия от 30.06.2021г. с основание изпълнителен лист, издаден на 11.04.2023г. от АпС Варна в полза на „Юробанк България“АД по молба на „Юробанк България“АД, подадена на 27.03.2023г., банката, непритежаваща права по вземането от 30.06.2021г., съгласно договор за цесия от 30.06.2021г., невписан по партидата на имота в ИР към АВ или от 11.05.2022г., съгласно договор за цесия от 11.05.2022г., вписан по партидата на имота в ИР към АВ на 13.09.2023г. с вх.№5779“.</w:t>
        <w:tab/>
        <w:br/>
        <w:tab/>
        <w:t xml:space="preserve"/>
        <w:tab/>
        <w:br/>
        <w:tab/>
        <w:t xml:space="preserve">Препис от молбата е изпратен на насрещната по делото страна „Юробанк България“АД, която не е изразила становище по нея.</w:t>
        <w:tab/>
        <w:br/>
        <w:tab/>
        <w:t xml:space="preserve"/>
        <w:tab/>
        <w:br/>
        <w:tab/>
        <w:t xml:space="preserve">Настоящият състав на Върховен касационен съд намира молбата за неоснователна.</w:t>
        <w:tab/>
        <w:br/>
        <w:tab/>
        <w:t xml:space="preserve"/>
        <w:tab/>
        <w:br/>
        <w:tab/>
        <w:t xml:space="preserve">Съгласно разпоредбата на чл. 250 ал. 1 ГПК, страната може да иска да бъде допълнен постановения от съда съдебен акт, ако той не се е произнесъл по цялото й искане. Определение №3502/27.12.2024г. е постановено по реда на чл. 282 ал. 5 ГПК по искане на „Юробанк България“АД внесената от името на ответниците по делото Т. Г. Р. и З. Р. С. парична гаранция да бъде преведена по сметка на ЧСИ за погасяване на задълженията им по образуваното срещу тях изпълнително дело въз основа на издадения по въззивното решение изпълнителен лист. В това производство с подадения от тях отговор ответниците са направили искане внесената гаранция да бъде преведена по сметката на лицето, което я е депозирало от тяхно име.</w:t>
        <w:tab/>
        <w:br/>
        <w:tab/>
        <w:t xml:space="preserve"/>
        <w:tab/>
        <w:br/>
        <w:tab/>
        <w:t xml:space="preserve">По така направените от страните искания съдът се е произнесъл, като е освободил внесената по сметка за обезпечения на ВКС сума по гаранцията и е наредил същата да бъде преведена по сметката на ЧСИ,пред който е висящо образуваното срещу ответниците по иска изпълнително дело, както и е оставил без уважение искането на Т. Г. Р. и З. Р. С..</w:t>
        <w:tab/>
        <w:br/>
        <w:tab/>
        <w:t xml:space="preserve"/>
        <w:tab/>
        <w:br/>
        <w:tab/>
        <w:t xml:space="preserve">Непълен би бил така постановеният съдебен акт, когато липсва формирана воля на съда относно част от исканията, какъвто не е настоящият случай. В молбата на Р. се поддържа искане за редакционни промени в диспозитива на определението от 27.12.2024г., според нейното виждане за необходимост от внасяне на допълнителни уточнения в него, което обаче не обосновава приложимост на нормата на чл. 250 ал. 1 ГПК. </w:t>
        <w:tab/>
        <w:br/>
        <w:tab/>
        <w:t xml:space="preserve"/>
        <w:tab/>
        <w:br/>
        <w:tab/>
        <w:t xml:space="preserve">Поради изложеното молбата следва да бъде оставена без уважение. </w:t>
        <w:tab/>
        <w:br/>
        <w:tab/>
        <w:t xml:space="preserve"/>
        <w:tab/>
        <w:br/>
        <w:tab/>
        <w:t xml:space="preserve">Така мотивиран, Върховният касационен съд в състав на Второ търговско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УВАЖЕНИЕ молба вх.№232/07.01.2025г. на Т. Г. Р..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