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№621/20.02.2025 по търг. д. №24/2025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621</w:t>
        <w:tab/>
        <w:br/>
        <w:tab/>
        <w:t xml:space="preserve"/>
        <w:tab/>
        <w:br/>
        <w:tab/>
        <w:t xml:space="preserve">гр. София, 26.02.2025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двадесети февруари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Баева т. д. № 24 по описа за 2025г.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„ВИЛОКС ГРУП“ ЕООД, представлявано от адв. В. К., за отмяна на решение № 1570 от 15.12.2023г. по т. д. № 774/2023г. на СГС на основание чл. 303, ал. 1, т. 5 ГПК.</w:t>
        <w:tab/>
        <w:br/>
        <w:tab/>
        <w:t xml:space="preserve"/>
        <w:tab/>
        <w:br/>
        <w:tab/>
        <w:t xml:space="preserve">Молителят излага твърдения, че е узнал за постановеното решение по повод връчените му на 27.08.2024г. съобщения за налагане на запор на сметки от ЧСИ М. Б., от които е установил и наличието на образувани срещу дружеството две изпълнителни дела въз основа на два изпълнителна листа, издадени след влизане в сила на решението. Поддържа, че са налице извършени нарушения на процесуалните правила във връзка с призоваването му по делото, по което е постановено решението, като не е ясно по ред е бил призован, а ако се приеме, че това е редът по чл. 50, ал. 2 ГПК, не са били налице предпоставките на посочената разпоредба. Поради това сочи, че е бил лишен от възможност да участва в делото вследствие нарушаване на процесуалните правила, уреждащи способите за връчване на съдебните книжа, и прави искане за отмяна на посоченото влязло в сила решение.</w:t>
        <w:tab/>
        <w:br/>
        <w:tab/>
        <w:t xml:space="preserve"/>
        <w:tab/>
        <w:br/>
        <w:tab/>
        <w:t xml:space="preserve">Ответникът „Евро Геймс Технолоджи“ ООД, представляван от адв. К. М. и адв. П. С., представя отговор, с който оспорва молбата за отмяна. Оспорва изложените в молбата за отмяна твърдения и излага и съображения за липса на соченото основание по чл. 303, ал. 1, т. 5 ГПК. </w:t>
        <w:tab/>
        <w:br/>
        <w:tab/>
        <w:t xml:space="preserve"/>
        <w:tab/>
        <w:br/>
        <w:tab/>
        <w:t xml:space="preserve"> Настоящият състав на Върховния касационен съд, Търговска колегия, второ отделение, намира, че молбата за отмяна е допустима – изхожда от легитимирана страна, насочена е срещу акт на съда, който подлежи на извънреден контрол по реда на Глава 24 от ГПК, и е подадена в законоустановения тримесечен срок по чл. 305, ал. 1, т. 5 от ГПК, считано от узнаване на решението, чиято отмяна се иска. </w:t>
        <w:tab/>
        <w:br/>
        <w:tab/>
        <w:t xml:space="preserve"/>
        <w:tab/>
        <w:br/>
        <w:tab/>
        <w:t xml:space="preserve">С оглед горното, както и предвид редовността на молбата за отмяна, производството по делото следва да бъде насрочено за разглеждане в открито съдебно заседание, съобразно чл. 307 ал. 2 ГПК. </w:t>
        <w:tab/>
        <w:br/>
        <w:tab/>
        <w:t xml:space="preserve"/>
        <w:tab/>
        <w:br/>
        <w:tab/>
        <w:t xml:space="preserve">С молбата са представени писмени доказателства и е направено искане за допускане на един свидетел при довеждане за установяване на изложените в молбата твърдения. Направените доказателствени искания са основателни, тъй като поисканите доказателства са относими и допустими.</w:t>
        <w:tab/>
        <w:br/>
        <w:tab/>
        <w:t xml:space="preserve"/>
        <w:tab/>
        <w:br/>
        <w:tab/>
        <w:t xml:space="preserve">Водим от горното, съдът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ДОПУСКА до разглеждане молбата на „ВИЛОКС ГРУП“ ЕООД, представлявано от адв. В. К., за отмяна на решение № 1570 от 15.12.2023г. по т. д. № 774/2023г. на СГС на основание чл. 303, ал. 1, т. 5 ГПК.</w:t>
        <w:tab/>
        <w:br/>
        <w:tab/>
        <w:t xml:space="preserve"/>
        <w:tab/>
        <w:br/>
        <w:tab/>
        <w:t xml:space="preserve">ДОПУСКА представените с молба за отмяна писмени доказателства.</w:t>
        <w:tab/>
        <w:br/>
        <w:tab/>
        <w:t xml:space="preserve"/>
        <w:tab/>
        <w:br/>
        <w:tab/>
        <w:t xml:space="preserve">ДОПУСКА на молителя „ВИЛОКС ГРУП“ ЕООД един свидетел при довеждане за установяване на изложените в молбата за отмяна обстоятелства.</w:t>
        <w:tab/>
        <w:br/>
        <w:tab/>
        <w:t xml:space="preserve"/>
        <w:tab/>
        <w:br/>
        <w:tab/>
        <w:t xml:space="preserve">Делото да се докладва на Председателя на II ТО при ТК на ВКС за насрочването му в открито съдебно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