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№9317/21.10.2022 по адм. д. №3568/2022 на ВАС, III о., докладвано от съдия Нели Дончева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9317 София, 21.10.2022 г.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трети октомври две хиляди и двадесет и втора година в състав: Председател: ИВАН РАДЕНКОВ Членове: ПЛАМЕН ПЕТРУНОВНЕЛИ ДОНЧЕВА при секретар Ирена Кръстева и с участието на прокурора Тодор Мерджанов изслуша докладваното от съдията Нели Дончева по административно дело № 3568 / 2022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Общински съвет Ямбол, чрез представител М.Караиванова – началник отдел „Правни дейности“ против решение № 37 от 02.03.2022 г., постановено по адм. дело № 336/2021 г. по описа на Административен съд - Ямбол.</w:t>
        <w:tab/>
        <w:br/>
        <w:tab/>
        <w:t xml:space="preserve">С обжалваното решение по протест на прокурор от Районна прокуратура Ямбол са отменени разпоредбите на чл.13.1, чл.13.2, чл.60.1, чл.71 и чл.71.1, изр.“първо“ от Правилника за организацията и дейността на общински съвет Ямбол, неговите комисии и взаимодействието им с общинската администрация на община Ямбол.</w:t>
        <w:tab/>
        <w:br/>
        <w:tab/>
        <w:t xml:space="preserve">Касационният жалбоподател поддържа, че атакуваното решение е неправилно, поради нарушение на материалния закон, съществено нарушение на съдопроизводствените правила и необоснованост - касационни основания за отмяната по чл.209, т.3 от АПК.</w:t>
        <w:tab/>
        <w:br/>
        <w:tab/>
        <w:t xml:space="preserve">Жалбоподателят счита че е налице противоречие в мотивите на решаващия съд / на стр.3 и стр.4 от решението/, което препятства да бъде установено действителната му воля; че съдът не е съобразил разпоредбата на чл.6, т.1 от Европейската харта за местно самоуправление, в съответствие с която на Председателския съвет са възложени единствено консултативни функции, както и че не са обсъдени възраженията и доводите на Общински съвет Ямбол. Посочва, че оспореното решение е необосновано, поради нарушаване на логическите и общоизвестни правила при преценка на доказателствата и формирания краен извод за незаконосъобразност на оспорените разпоредби от Правилника на ОбС-Ямбол.</w:t>
        <w:tab/>
        <w:br/>
        <w:tab/>
        <w:t xml:space="preserve">Иска се от съда да отмени атакуваното решение и се отхвърли като неоснователен протеста на прокурор от Районна прокуратура-Ямбол. Претендират се и направените по делото разноски, изразяващи се в заплатена Д.Т. и юрисконсултско възнаграждение.</w:t>
        <w:tab/>
        <w:br/>
        <w:tab/>
        <w:t xml:space="preserve">Ответникът по касация – Районна прокуратура-Ямбол не се представлява по делото и не изразява становище.</w:t>
        <w:tab/>
        <w:br/>
        <w:tab/>
        <w:t xml:space="preserve">Прокурорът от Върховна административна прокуратура дава мотивирано заключение за допустимост, но неоснователност на касационната жалба. Счита за неоснователно възражението на касатора, че Председателския съвет има само помощни и консултативни функции и подпомага работата на председателя на ОбС, без да изземва правомощията на други органи или други структурни звена. Обобщава, че атакуваното решение като правилно следва да бъде оставено в сила.</w:t>
        <w:tab/>
        <w:br/>
        <w:tab/>
        <w:t xml:space="preserve">Върховният административен съд - състав на трето отделение, намира касационната жалба за процесуално допустима, като подадена в преклузивния 14-дневен срок по чл. 211, ал. 1 АПК, от страна с правен интерес по смисъла на чл. 210, ал.1 АПК, за която решението е неблагоприятно, срещу подлежащ на касационно оспорване съдебен акт.</w:t>
        <w:tab/>
        <w:br/>
        <w:tab/>
        <w:t xml:space="preserve">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чл.218, ал. 2 от АПК, касационната жалба е неоснователна.</w:t>
        <w:tab/>
        <w:br/>
        <w:tab/>
        <w:t xml:space="preserve">При извършване преценка по прилагането на материалния закон въз основа на фактите, установени от първоинстанционния съд в обжалваното решение, в съответствие с чл. 220 АПК, настоящият състав приема от правна страна следното:</w:t>
        <w:tab/>
        <w:br/>
        <w:tab/>
        <w:t xml:space="preserve">Производството пред Административен съд-Ямбол се е развило по протест на прокурор от Районна прокуратура-Ямбол с оспорване разпоредбите на чл.13.1, чл.13.2, чл.60.1, чл.71 и чл.71.1, изр.“първо“ от Правилника за организацията и дейността на общински съвет Ямбол, неговите комисии и взаимодействието им с общинската администрация на община Ямбол, последно изменен с Решение № XII-20/14.09.2020г. на Общински съвет-Ямбол.</w:t>
        <w:tab/>
        <w:br/>
        <w:tab/>
        <w:t xml:space="preserve">Съдът е посочил, че оспореният акт на ОбС-Ямбол е постановен от надлежен орган, в кръга на неговата компетентност по чл.21, ал.2 от ЗМСМА и в изискуемата писмена форма.</w:t>
        <w:tab/>
        <w:br/>
        <w:tab/>
        <w:t xml:space="preserve">С обжалваното решение протестираните разпоредби от Правилника са отменени като незаконосъобразни и противоречащи на ЗМСМА по съображенията че: в състава на ОбС не е предвидено да съществуват други органи и с правилник по прилагане на закона не може да се доразвива същия и да се създават допълнителни структури със самостоятелни или дублиращи правомощия; на Председателския съвет са дадени правомощия, при което същия действа като самостоятелен орган – съгласието му е задължително при организиране на международните връзки на ОбС и за поправка на явни фактически грешки в приети актове, т. е въвеждането на допълнително ограничително условие относно дейността и самостоятелността на ОбС при вземане на решения, което не е предвидено в закон, се явява в пряко противоречие с нормативен акт от по-висока степен; Председателският съвет е снабден със собствена компетентност, с правомощия, които не са предвидени в чл.21, чл.23, чл.24, ал.2, чл.25, чл.29а, чл.48 и сл. ЗМСМА, което е в пряко противоречие с норми от по-висок ранг. Направен е и извода, че както конституирането на Председателския съвет, така и оправомощаването му със самостоятелни или дублиращи функции не намира опора в ЗМСМА, поради което съществуването му в тази вид и вменените му права и задължения са незаконосъобразни.</w:t>
        <w:tab/>
        <w:br/>
        <w:tab/>
        <w:t xml:space="preserve">Върховният административен съд - трето отделение намира обжалваното решение за валидно и допустимо, но частично неправилно.</w:t>
        <w:tab/>
        <w:br/>
        <w:tab/>
        <w:t xml:space="preserve">Създаването на „Председателски съвет“ не може да се приема за незаконосъобразно, само защото не е предвидено в ЗМСМА съществуването на такъв съвет. Изрично с чл. 21, ал. 1, т. 1 от същия закон, е дадено право на общинския съвет да създава постоянни и временни комисии и да избира техните членове. Самото създаване на Председателски съвет не е в разрез със законодателството, тъй като по своя характер представлява помощна структура към нормативно установен орган, каквито са и постоянните и временните комисии. Председателският съвет безспорно може да бъде приравнен на тях, като съществен въпрос е какви функции и правомощия са предоставени на този "орган" и дали тези функции не принадлежат на друг орган, съгласно предвижданията на нормативен акт от по-висока степен.</w:t>
        <w:tab/>
        <w:br/>
        <w:tab/>
        <w:t xml:space="preserve">Разпоредбата на чл. 21, ал. 3 от ЗМСМА определя кръга на въпросите, които могат да бъдат уредени с правилника на общинския съвет, като изрично посочва, че те се отнасят до "... организацията и дейността на общинския съвет, неговите комисии и взаимодействието му с общинската администрация".</w:t>
        <w:tab/>
        <w:br/>
        <w:tab/>
        <w:t xml:space="preserve">Ето защо следва да се прави преценка на всяка атакувана норма от Правилника за възложените функции на Председателския съвет и да се преценява противоречи ли тя на нормативен акт от по-висока степен.</w:t>
        <w:tab/>
        <w:br/>
        <w:tab/>
        <w:t xml:space="preserve">Настоящата касационна инстанция не споделя изводите на административния съд за незаконосъобразност на нормите на чл.13.1, чл.13.2 и чл.71.1, изр.“първо“ от Правилника.</w:t>
        <w:tab/>
        <w:br/>
        <w:tab/>
        <w:t xml:space="preserve">Атакуваната разпоредба на чл. 13.1 от Правилника предвижда, че председателят на общинския съвет се подпомага от Председателски съвет, който се състои от председателя на ОбС, заместник-председателя/и/ на ОбС, председателите на постоянните комисии и председателите на група съветници или представител на ръководството на съответната група съветници.</w:t>
        <w:tab/>
        <w:br/>
        <w:tab/>
        <w:t xml:space="preserve">Няма законова пречка с норма от правилника да се урежда участието на председателя на общинския съвет и заместник-председателите в Председателския съвет, който няма управленски или разпоредителни правомощия, а само помощни функции във връзка с дейността на съвета - да подпомага председателя на ОбС.</w:t>
        <w:tab/>
        <w:br/>
        <w:tab/>
        <w:t xml:space="preserve">Съгласно чл.13.2 от Правилника, председателят на ОбС свиква Председателския съвет за консултации по изработването на проекти за дневен ред на заседанията на ОбС и проекти за шестмесечни планове за работата му, както и по други въпроси от дейността на ОбС. Председателският съвет се ръководи от председателя на ОбС. На заседанията на Председателския съвет се води протокол, който се подписва от всичките му присъствали членове.</w:t>
        <w:tab/>
        <w:br/>
        <w:tab/>
        <w:t xml:space="preserve">Норми уреждащи състава /чл.13.1 от Правилника/ и начина на свикване и ръководене на този съвет /чл.13.2 от Правилника/ не са незаконосъобразни.</w:t>
        <w:tab/>
        <w:br/>
        <w:tab/>
        <w:t xml:space="preserve">Чл. 13.2 от Правилника не противоречи на нормативен акт от по-висок ранг. Сочената разпоредба недвусмислено показва, че Председателския съвет е помощна структура. С нея не са предоставени права на Председателския съвет да взема решения, а е предвидено, че Председателския съвет се свиква за консултации по изработването на проекти за дневен ред на заседанията на ОбС и проекти за шестмесечни планове за работата му. Тези функции на Председателския съвет са помощни и спомагателни и не излизат извън пределите на компетентността му, нито противоречат на закон или акт от по-висок ранг.</w:t>
        <w:tab/>
        <w:br/>
        <w:tab/>
        <w:t xml:space="preserve">Същият извод важи и за разпоредбата на чл.71.1, изр.“първо“ от Правилника, съгласно която предложенията за пътуване на общинския съвет или негови представители в чужбина се прави от председателя след консултации с Председателския съвет.</w:t>
        <w:tab/>
        <w:br/>
        <w:tab/>
        <w:t xml:space="preserve">В заключение следва да се посочи, че тези разпоредби на правилника не уреждат отношения, които да дават права и задължения на Председателския съвет, различни и противоречащи на нормативен акт от по-висок ранг, поради което не подлежат на отмяна.</w:t>
        <w:tab/>
        <w:br/>
        <w:tab/>
        <w:t xml:space="preserve">Същите са в унисон и с разпоредбата на чл.6, т.1 от Европейската харта за местно самоуправление - част от вътрешното право на страната по силата на чл. 5, ал. 4 от Конституцията на Република България.</w:t>
        <w:tab/>
        <w:br/>
        <w:tab/>
        <w:t xml:space="preserve">С оглед изложеното настоящият касационен състав намира решението за неправилно в частта, в която са отменени разпоредбите на чл.13.1, чл.13.2 и чл.71.1, изр.“първо“ от Правилника. Необосновано и незаконосъобразно в тази връзка съдът е отменил правилника в тази му част и е постановил неправилно решение, което касационната инстанция следва да отмени и да отхвърли протеста на прокурора от Районна прокуратура – Ямбол в тази част.</w:t>
        <w:tab/>
        <w:br/>
        <w:tab/>
        <w:t xml:space="preserve">В останалата част решението на административния съд е правилно и касационната инстанция споделя изводите и мотивите на административния съд, към които препраща, в съответствие с чл.221, ал.2 от АПК.</w:t>
        <w:tab/>
        <w:br/>
        <w:tab/>
        <w:t xml:space="preserve">Разпоредбата на чл.60.1 от Правилника предвижда, че поправки на явни фактически грешки в приети актове се извършва по предложение на председателя на Общинския съвет след съгласие на Председателския съвет и вносителя и се обявяват на следващото заседание на Общинския съвет, а</w:t>
        <w:tab/>
        <w:br/>
        <w:tab/>
        <w:t xml:space="preserve">разпоредбата на чл.71, че международните връзки на Общинският съвет се организират от неговия председател след съгласие на Председателския съвет в съответствие с определения бюджет.</w:t>
        <w:tab/>
        <w:br/>
        <w:tab/>
        <w:t xml:space="preserve">Въведеното задължително съгласие на Председателския съвет относно дейността и самостоятелността на ОбС при вземане на посочените решения не е предвидено в закон и се явява в противоречие с нормативен акт от по-висока степен.</w:t>
        <w:tab/>
        <w:br/>
        <w:tab/>
        <w:t xml:space="preserve">Съсредоточаването на правото за вземане на решения и одобрения, съгласувания в правната сфера на „Председателския съвет“ прави нормите на правилника, противоречащи на акт от по-висока степен, а именно на ЗМСМА.</w:t>
        <w:tab/>
        <w:br/>
        <w:tab/>
        <w:t xml:space="preserve">Първоинстанционният съд, като е стигнал до извода за незаконосъобразност на нормите на чл.60.1 и чл.71 от Правилника е постановил правилно решение в тази му част, което следва да бъде оставено в сила.</w:t>
        <w:tab/>
        <w:br/>
        <w:tab/>
        <w:t xml:space="preserve">Предвид изхода на спора и частичната основателност на касационната жалба настоящата инстанция намира, че разноски на касатора не се следват.</w:t>
        <w:tab/>
        <w:br/>
        <w:tab/>
        <w:t xml:space="preserve">Водим от изложеното и на основание чл. 221, ал. 2 АПК Върховният административен съд, трето отделение</w:t>
        <w:tab/>
        <w:br/>
        <w:tab/>
        <w:t xml:space="preserve">РЕШИ:</w:t>
        <w:tab/>
        <w:br/>
        <w:tab/>
        <w:t xml:space="preserve">ОТМЕНЯ Решение № 37 от 02.03.2022 г., постановено по адм. дело № 336/2021 г. по описа на Административен съд - Ямбол В ЧАСТТА, с която по протест на прокурор при Районна прокуратура Ямбол са отменени разпоредбите на чл.13.1, чл.13.2 и чл.71.1, изр.“първо“ от Правилника за организацията и дейността на общински съвет Ямбол, неговите комисии и взаимодействието им с общинската администрация на община Ямбол, последно изменен с Решение № XII-20/14.09.2020г. на Общински съвет-Ямбол и отхвърля протеста на прокурора при Районна прокуратура - Ямбол в тази му част като неоснователен.</w:t>
        <w:tab/>
        <w:br/>
        <w:tab/>
        <w:t xml:space="preserve">ОСТАВЯ В СИЛА Решение № 37 от 02.03.2022 г., постановено по адм. дело № 336/2021 г. по описа на Административен съд - Ямбол в останалата част.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ИВАН РАДЕНКОВ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ПЛАМЕН ПЕТРУНОВ/п/ НЕЛИ ДОНЧЕВА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