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№855/24.02.2025 по гр. д. №3035/2024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855</w:t>
        <w:tab/>
        <w:br/>
        <w:tab/>
        <w:t xml:space="preserve"/>
        <w:tab/>
        <w:br/>
        <w:tab/>
        <w:t xml:space="preserve">гр. София, 24.02.2025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10.02.2025г.,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№3035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К. Д. Илиев, ЕГН [ЕГН], приподписана от назначения му особен представител по делото адв. И. П., против Решение №1902 от 01.04.2024г. по в. гр. д. №20221100511996/2022г. по описа на Софийския градски съд, с което е било потвърдено Решение от 06.01.2022 г., постановено по гр. д. №41771/2020 г., по описа на Софийския районен съд, 150 състав, с което са били отхвърлени предявените от ищеца К. Д. Илиев против ответника Главна дирекция „Изпълнение на наказанията“ иск с правно основание чл. 71, ал. 1, т. 1 от Закона за защита от дискриминация за установяване, че през периода от 27.07.2015г. до 27.06.2019г. спрямо ищеца е извършена пряка дискриминация от страна на ответника Главна дирекция „Изпълнение на наказанията“ по признак „лично положение“ - лишен от свобода, който е нанесъл лека телесна повреда на надзирател в затвора, като на същия са били наложени четири отделни наказания, в това число и преместване от затвора, за едно и също провинение и по този начин е бил неравностойно третиран в сравнение с останалите лишени от свобода, които за нанесени от тях на други лица в местата за лишаване от свобода леки телесни повреди са били наказвани само с едно наказание, и иск с правно основание чл. 71, ал. 1, т. 2 от Закона за защита от дискриминация за преустановяване на нарушението и възстановяване на положението преди нарушението, като ищецът бъде върнат в затвора в [населено място]. В касационната жалба се излагат доводи за неправилност на обжалваното решение, като се иска отмяната му и уважаване на предявените искове. Към жалбата е представено изложение по чл. 284, ал. 1, т. 3 от ГПК, в което касаторът се позовава на основания за допускане на касационното обжалване по чл. 280, ал. 1, т. 1 и ал. 2 от ГПК. </w:t>
        <w:tab/>
        <w:br/>
        <w:tab/>
        <w:t xml:space="preserve"/>
        <w:tab/>
        <w:br/>
        <w:tab/>
        <w:t xml:space="preserve">Срещу подадената касационна жалба е постъпил отговор от ответната страна по нея Главна дирекция „Изпълнение на наказанията“, чрез пълномощника й по делото юрк. М. В., с който се изразява становище за липса на основания за допускане на касационно обжалване на въззивното решение и за неоснователност на жалбата.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се е произнесъл по предявените от ищеца К. Д. Илиев против ответника Главна дирекция „Изпълнение на наказанията“ иск с правно основание чл. 71, ал. 1, т. 1 от Закона за защита от дискриминация за установяване, че през периода от 27.07.2015г. до 27.06.2019г. спрямо ищеца е извършена пряка дискриминация от страна на ответника Главна дирекция „Изпълнение на наказанията“ по признак „лично положение“ - лишен от свобода, който е нанесъл лека телесна повреда на надзирател в затвора, като на същия са били наложени четири отделни наказания, в това число и преместване от затвора, за едно и също провинение и по този начин е бил неравностойно третиран в сравнение с останалите лишени от свобода, които за нанесени от тях на други лица в местата за лишаване от свобода леки телесни повреди са били наказвани само с едно наказание, и иск с правно основание чл. 71, ал. 1, т. 2 от Закона за защита от дискриминация за преустановяване на нарушението и възстановяване на положението преди нарушението, като ищецът бъде върнат в затвора в [населено място]. Препращайки по реда на чл. 272 от ГПК към мотивите на първоинстанционния съд, въззивният съд е приел, че ищецът К. Д. Илиев е изтърпявал наказание „лишаване от свобода“ в Затвора - София, като на 26.07.2015г. е причинил лека телесна повреда на лице от надзорно - охранителния състав на затвора. За така извършеното от него дисциплинарно нарушение със заповед на началника на Затвора - София ищецът бил наказан с дисциплинарното наказание по чл. 101, т. 7 от ЗИНЗС „изолиране в наказателна килия за срок от 14 денонощия“, а тъй като извършеното от него съставлява и престъпление по НК с влязла в сила присъда му било наложено наказание „лишаване от свобода“ за срок от една година. На 03.08.2015г. началникът на Затвора - София направил и предложение на основание чл. 120 от ЗИНЗС ищецът да бъде изолиран в единична килия без право на участие в колективни мероприятия за срок от два месеца. Предложението било мотивирано както с извършеното от ищеца нападение на 26.07.2015г. срещу надзирател, така и с цялостното му поведение през времето, в което е изтърпявал наказание „лишаване от свобода“- същият многократно е бил наказван за извършени дисциплинарни нарушения и е влизал във физическа саморазправа с други лишени от свобода. Въз основа на така отправеното предложение със заповед от 07.08.2015г. на главния директор на ГД „Изпълнение на наказанията“ ищецът е бил изолиран на основание чл. 120 от ЗИНЗС в единична килия без право на участие в колективни мероприятия за срок от два месеца, като заповедта била мотивирана с агресивното му поведение и нуждата от предотвратяване на посегателства от него върху живота и здравето на други лица. Така издадената заповед била обжалвана от ищеца и потвърдена с определение на СГС от 26.08.2015г. по ЧНД №3255/2015г. Съдът е приел, че на 09.10.2015г. ишецът е бил преместен в Затвора - Б., а считано от 27.10.2015г. е бил променен на специален и режимът на изтърпяване на наложеното му наказание. </w:t>
        <w:tab/>
        <w:br/>
        <w:tab/>
        <w:t xml:space="preserve"/>
        <w:tab/>
        <w:br/>
        <w:tab/>
        <w:t xml:space="preserve">При така установените факти по делото от правна страна са изложени съображения, че за да е налице дискриминация, трябва да бъде установено по - неблагоприятно третиране на ищеца спрямо други лица, което се дължи на някой от защитените признаци по чл. 4, ал. 1 от закона -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Прието е, че при съвкупната преценка на събраните по делото доказателства не може да бъде направен извод, че ищецът е бил неравно третиран в сравнение с другите лишени от свобода по посочения от него признак „лично положение“ - лишен от свобода, който е нанесъл лека телесна повреда на надзирател в затвора. Съдът се е позовал на показанията разпитаните по делото свидетели Х. Х. и Н. А., според които в случаите, когато лишен от свобода нанесе телесна повреда на друго лице - надзирател или друг лишен от свобода, му се налага дисциплинарно наказание „изолиране в наказателна килия за срок от 14 денонощия“. Предвид горното съдът е приел, че при налагане на посоченото му наказание ищецът е бил третиран в съответствие с предвидените в закона изисквания и по начина, по който са били третирани и останалите лишени от свобода, извършили подобни деяния. По отношение на наложеното на ищеца с влязла в сила присъда наказание по НК- една година лишаване от свобода, съдът е посочил, че съгласно разпоредбата на чл. 100, ал. 3 от ЗИНЗС когато извършеното дисциплинарно нарушение съдържа признаци на престъпление от общ характер, наред с налагането на дисциплинарно наказание преписката се изпраща в съответната прокуратура. Приел е, че посоченото наказание не е било наложено на ищеца от ответната ГД „Изпълнение на наказанията“ и не може да се приеме за дискриминационно действие от страна на ответника спрямо него. По отношение на промяната на режима на изтърпяване на наказанието от ищеца съдът е посочил, че отправеното предложение за това от администрацията на затвора не представлява наказание за извършеното от ищеца нарушение, тъй като предложението може и да не бъде уважено и да остане без правни последици за лишения от свобода. Преценката дали да се уважи предложението се извършва от друг орган, различен от ответника, а именно- окръжния съд по местоизпълнение на наказанието. Съгласно чл. 68, ал. 1 от ЗИНЗС специален режим се определя на лишени от свобода, които грубо или системно нарушават установения ред, влияят отрицателно върху останалите лишени от свобода и представляват реална опасност за сигурността им. Предвид горното съдът е посочил, че както предложението за промяната на режима, така и самата промяна са обусловени от цялостното поведение на ищеца, а не само от извършеното от него нападение над надзирател. По отношение на предприетото спрямо ищеца изолиране в единична килия без право на участие в колективни мероприятия за срок от два месеца, са изложени съображения, че същото е извършено на основание чл. 120 от ЗИНЗС, съгласно който мярката се предприема когато е необходимо за предотвратяване на бягство, посегателство върху живота или здравето на други лица, както и на други престъпления. В случая, видно от мотивите на предложението и заповедта за налагането й, същата е била наложена на ищеца поради висок риск от рецидив при съобразяване както на деянието му от 26.07.2015г., така и на предходни негови агресивни прояви, като мярката не представлява наказание, а цели да препятства възможността ищецът да извърши посегателства върху други лица. От показанията на св. А. се установява, че същата мярка е била предприемана и спрямо други лишени от свобода, които са извършили многобройни нарушения, поради което не може да се приеме, че ищецът е било по - неблагоприятно третиран с налагането й. Съдът е приел, че не представлява наказание за ищеца поради извършеното от него нападение над надзирател и преместването му от Затвора - София в Затвора - Б.. Съгласно чл. 62, ал. 1, т. 4 от ЗИНЗС същото се извършва със заповед на главния директор на ГД „Изпълнение на наказанията“ при възникване на психологическа несъвместимост, конфликти със служители или лишени от свобода - пострадали или близки на пострадалите от извършеното престъпление, или при наличието на други важни съображения, свързани с ресоциализацията, с безопасността на лицето и сигурността в местата за лишаване от свобода. Предвид посочената норма преместването е превантивна мярка с цел избягване на възможни конфликти със служители и лишени от свобода, а не наказание за извършено нападение над надзирател. </w:t>
        <w:tab/>
        <w:br/>
        <w:tab/>
        <w:t xml:space="preserve"/>
        <w:tab/>
        <w:br/>
        <w:tab/>
        <w:t xml:space="preserve">В допълнение към така изложените от първоинстанционния съд съображения въззивният съд е посочил, че съгласно формираната практика на ВКС и ЕСПЧ осъдените и задържаните под стража, настанени в даден затвор, се намират при „сравними сходни обстоятелства“ в смисъла по чл. 4, ал. 2 ЗЗДискр. само с лица, изтърпяващи същото наказание и/или задържани под стража в същия затвор. Посочил е, че когато разликата в третирането се основава на обективни обстоятелства, които са различни от защитените признаци на чл. 4, ал. 1 ЗЗДискр., то не е налице дискриминация. Приел е за недоказани твърденията на ищеца за сходство в положението с други лица, изтърпяващи наказание лишаване от свобода, извършили идентични нарушения, на които не е бил променян режимът на изтърпяване на наказанието, не са били премествани в друг затвор, нито изолирани с месеци. Посочил е, че съгласно разпоредбата на чл. 9 от ЗЗДискр. ищецът следва да докаже фактите, въз основа на които може основателно да се предположи, че той е жертва на дискриминация, като неизпълнението от негова страна на посоченото задължение е основание за отхвърляне на исковете. Изложил е и съображения, че съгласно разпоредбите на Закона за изпълнение на наказанията и задържането под стража /ЗИНЗС/ е създаден съответния административен и съдебен ред за обжалване на актовете на органите на ответната дирекция за налагане на дисциплинарни наказания и други мерки. Предвид горното съдът е приел, че защитата на ищеца по повод евентуално допуснати от ответната дирекция нарушения при налагането им следва да се осъществи в предвидените от ЗИНЗС производства по налагането и обжалването им, а не по реда на Закона за защита от дискриминация. По така изложените съображения съдът е отхвърлил предявените искове. </w:t>
        <w:tab/>
        <w:br/>
        <w:tab/>
        <w:t xml:space="preserve"/>
        <w:tab/>
        <w:br/>
        <w:tab/>
        <w:t xml:space="preserve">В изложението по чл. 284, ал. 3, т. 1 от ГПК, позовавайки се на основанието за допускане на касационно обжалване по чл. 280, ал. 1, т. 1 от ГПК, касаторът твърди, че въззивният съд се е произнесъл в противоречие с практиката на ВКС по следните въпроси: </w:t>
        <w:tab/>
        <w:br/>
        <w:tab/>
        <w:t xml:space="preserve"/>
        <w:tab/>
        <w:br/>
        <w:tab/>
        <w:t xml:space="preserve">1. Налице ли е дискриминация на основа лично положение, когато всички лица, притежаващи личностно качество, са подложени на по - благоприятно третиране? </w:t>
        <w:tab/>
        <w:br/>
        <w:tab/>
        <w:t xml:space="preserve"/>
        <w:tab/>
        <w:br/>
        <w:tab/>
        <w:t xml:space="preserve">2. Кои лишени от свобода са със сходно фактическо положение, за да бъдат третирани неравно? </w:t>
        <w:tab/>
        <w:br/>
        <w:tab/>
        <w:t xml:space="preserve"/>
        <w:tab/>
        <w:br/>
        <w:tab/>
        <w:t xml:space="preserve">3. Следва ли съдът да постанови решението си въз основа на доказани съобразно правилата на доказателствената тежест праворелевантни факти, като обсъди всички доказателства и доводи на страните съгласно чл. 235, ал. 2 и ал. 3 от ГПК? </w:t>
        <w:tab/>
        <w:br/>
        <w:tab/>
        <w:t xml:space="preserve"/>
        <w:tab/>
        <w:br/>
        <w:tab/>
        <w:t xml:space="preserve">Иска се допускане на касационно обжалване на въззивното решение и на основание чл. 280, ал. 2, пр. 3 от ГПК поради очевидната му неправилност.</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w:t>
        <w:tab/>
        <w:br/>
        <w:tab/>
        <w:t xml:space="preserve"/>
        <w:tab/>
        <w:br/>
        <w:tab/>
        <w:t xml:space="preserve">Първите два въпроса в изложението не отговарят на общото изискване на чл. 280, ал. 1 от ГПК за допускане на касационно обжалване. Същите са формулирани неясно и не кореспондират с мотивите на въззивното решение, а видно от самото изложение, са обосновани с обстоятелства, каквито не са били твърдени и установявани по делото, а именно- различия в третирането на осъдените на доживотен затвор и на осъдените на лишаване от свобода. В случая ищецът не е бил осъден на доживотен затвор, нито е твърдял да е третиран по - неблагоприятно по признак, свързан с вида на изтърпяваното от него наказание, а претендира спрямо него да е била извършена дискриминация заради това, че е причинил телесна повреда на надзирател. За да отхвърли претенцията му, съдът е приел, че при налагането на дисциплинарното му наказание и при ангажиране на наказателната му отговорност по НК ищецът е бил третиран по същия начин, по който са били третирани и други лишени от свобода, причинили телесни повреди, а останалите предприети спрямо него мерки /изолиране в наказателна килия, промяна на режима на изтърпяване на наказанието и преместване в друг затвор/ целят да предотвратят бъдещо агресивно поведение от негова страна и са обосновани с преценка на цялостното му поведение по време на престоя му в местата за лишаване от свобода, а не само с извършеното от него на 26.07.2015г. нападение над надзирател. Предвид горното така поставените в изложението въпроси не са от значение за изхода на спора и за формиране на решаващата воля на съда.</w:t>
        <w:tab/>
        <w:br/>
        <w:tab/>
        <w:t xml:space="preserve"/>
        <w:tab/>
        <w:br/>
        <w:tab/>
        <w:t xml:space="preserve">Третият въпрос е от значение за изхода на всяко производство, поради което по отношение на него е налице общата предпоставка за допускане на касационно обжалване. Същият обаче не е бил разрешен от съда в противоречие с установената съдебна практика, поради което в случая липсва допълнителния селективен критерий по т. 1 на чл. 280, ал. 1 от ГПК. Съгласно същата съдът следва да постанови решението си въз основа на доказани съобразно правилата на доказателствената тежест праворелевантни факти, като изложи мотиви по всички възражения на страните, направени във връзка с правните доводи, от които черпят своите права, както и да обсъди всички събрани по делото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случая въззивната инстанция е изпълнила посочените процесуални задължения, като е посочила установените от нея факти, обсъдила е всички доводи и възражения на страните, както и всички събрани по делото доказателства, и е изложила мотиви по същите, поради което не е налице отклонение от установената съдебна практика по въпроса.</w:t>
        <w:tab/>
        <w:br/>
        <w:tab/>
        <w:t xml:space="preserve"/>
        <w:tab/>
        <w:br/>
        <w:tab/>
        <w:t xml:space="preserve">Неоснователно е и направеното искане за допускане на касационно обжалване на въззивното решение на основание чл. 280, ал. 2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Предвид горното обжалваното решение не следва да бъде допускано до касационно обжалване.</w:t>
        <w:tab/>
        <w:br/>
        <w:tab/>
        <w:t xml:space="preserve"/>
        <w:tab/>
        <w:br/>
        <w:tab/>
        <w:t xml:space="preserve"> 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№1902 от 01.04.2024г. по в. гр. д. №20221100511996/2022г. по описа на Софийския градски съд.</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